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43" w:rsidRDefault="00F4063E" w:rsidP="002E0E45">
      <w:pPr>
        <w:shd w:val="clear" w:color="auto" w:fill="FFFFFF" w:themeFill="background1"/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7B74FE">
        <w:rPr>
          <w:rFonts w:ascii="Arial" w:hAnsi="Arial" w:cs="Arial"/>
        </w:rPr>
        <w:t xml:space="preserve">Le rapport </w:t>
      </w:r>
      <w:r w:rsidR="002A733D">
        <w:rPr>
          <w:rFonts w:ascii="Arial" w:hAnsi="Arial" w:cs="Arial"/>
        </w:rPr>
        <w:t xml:space="preserve">d’évaluation </w:t>
      </w:r>
      <w:r w:rsidR="0089616B">
        <w:rPr>
          <w:rFonts w:ascii="Arial" w:hAnsi="Arial" w:cs="Arial"/>
        </w:rPr>
        <w:t>du comité d’expertise</w:t>
      </w:r>
      <w:r w:rsidRPr="007B74FE">
        <w:rPr>
          <w:rFonts w:ascii="Arial" w:hAnsi="Arial" w:cs="Arial"/>
        </w:rPr>
        <w:t xml:space="preserve"> a pour but de répondre</w:t>
      </w:r>
      <w:r w:rsidRPr="007B74FE">
        <w:rPr>
          <w:rFonts w:ascii="Arial" w:hAnsi="Arial" w:cs="Arial"/>
          <w:color w:val="000000"/>
        </w:rPr>
        <w:t xml:space="preserve"> aux objectifs généraux et spécifiques én</w:t>
      </w:r>
      <w:r w:rsidR="0096490D">
        <w:rPr>
          <w:rFonts w:ascii="Arial" w:hAnsi="Arial" w:cs="Arial"/>
          <w:color w:val="000000"/>
        </w:rPr>
        <w:t>oncés dans le mandat émis par l’</w:t>
      </w:r>
      <w:r w:rsidR="00932E70">
        <w:rPr>
          <w:rFonts w:ascii="Arial" w:hAnsi="Arial" w:cs="Arial"/>
          <w:color w:val="000000"/>
        </w:rPr>
        <w:t>UNIGE</w:t>
      </w:r>
      <w:r w:rsidRPr="007B74FE">
        <w:rPr>
          <w:rFonts w:ascii="Arial" w:hAnsi="Arial" w:cs="Arial"/>
          <w:color w:val="000000"/>
        </w:rPr>
        <w:t xml:space="preserve">. </w:t>
      </w:r>
    </w:p>
    <w:p w:rsidR="000916AB" w:rsidRPr="000916AB" w:rsidRDefault="00F4063E" w:rsidP="000916AB">
      <w:pPr>
        <w:pStyle w:val="Default"/>
        <w:spacing w:after="120" w:line="276" w:lineRule="auto"/>
        <w:jc w:val="both"/>
        <w:rPr>
          <w:rFonts w:eastAsiaTheme="minorHAnsi"/>
          <w:sz w:val="22"/>
          <w:szCs w:val="22"/>
        </w:rPr>
      </w:pPr>
      <w:r w:rsidRPr="000916AB">
        <w:rPr>
          <w:sz w:val="22"/>
          <w:szCs w:val="22"/>
        </w:rPr>
        <w:t xml:space="preserve">Dans ce rapport, </w:t>
      </w:r>
      <w:r w:rsidR="002A733D" w:rsidRPr="000916AB">
        <w:rPr>
          <w:sz w:val="22"/>
          <w:szCs w:val="22"/>
        </w:rPr>
        <w:t>le comité d’expertise</w:t>
      </w:r>
      <w:r w:rsidR="000916AB" w:rsidRPr="000916AB">
        <w:rPr>
          <w:sz w:val="22"/>
          <w:szCs w:val="22"/>
        </w:rPr>
        <w:t xml:space="preserve"> </w:t>
      </w:r>
      <w:r w:rsidR="000916AB" w:rsidRPr="000916AB">
        <w:rPr>
          <w:rFonts w:eastAsiaTheme="minorHAnsi"/>
          <w:sz w:val="22"/>
          <w:szCs w:val="22"/>
        </w:rPr>
        <w:t xml:space="preserve">: </w:t>
      </w:r>
    </w:p>
    <w:p w:rsidR="000916AB" w:rsidRPr="002174A3" w:rsidRDefault="000916AB" w:rsidP="000916AB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color w:val="000000"/>
        </w:rPr>
      </w:pPr>
      <w:r w:rsidRPr="002174A3">
        <w:rPr>
          <w:rFonts w:ascii="Arial" w:eastAsiaTheme="minorHAnsi" w:hAnsi="Arial" w:cs="Arial"/>
          <w:color w:val="000000"/>
        </w:rPr>
        <w:t xml:space="preserve">pose un regard externe et critique sur l’analyse et les conclusions du rapport d’auto-évaluation ; </w:t>
      </w:r>
    </w:p>
    <w:p w:rsidR="00316173" w:rsidRPr="002174A3" w:rsidRDefault="00316173" w:rsidP="0031617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color w:val="000000"/>
        </w:rPr>
      </w:pPr>
      <w:r w:rsidRPr="002174A3">
        <w:rPr>
          <w:rFonts w:ascii="Arial" w:eastAsiaTheme="minorHAnsi" w:hAnsi="Arial" w:cs="Arial"/>
          <w:color w:val="000000"/>
        </w:rPr>
        <w:t xml:space="preserve">évalue la qualité des dimensions-clés </w:t>
      </w:r>
      <w:r w:rsidR="009D53B5">
        <w:rPr>
          <w:rFonts w:ascii="Arial" w:eastAsiaTheme="minorHAnsi" w:hAnsi="Arial" w:cs="Arial"/>
          <w:color w:val="000000"/>
        </w:rPr>
        <w:t>de l’entité</w:t>
      </w:r>
      <w:r w:rsidRPr="002174A3">
        <w:rPr>
          <w:rFonts w:ascii="Arial" w:eastAsiaTheme="minorHAnsi" w:hAnsi="Arial" w:cs="Arial"/>
          <w:color w:val="000000"/>
        </w:rPr>
        <w:t xml:space="preserve"> sur la base des documents issus de l’auto-évaluation, de la visite sur place et, le cas échéant, de recherches complémentaires ;</w:t>
      </w:r>
    </w:p>
    <w:p w:rsidR="00316173" w:rsidRPr="002174A3" w:rsidRDefault="00316173" w:rsidP="0031617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color w:val="000000"/>
        </w:rPr>
      </w:pPr>
      <w:r w:rsidRPr="002174A3">
        <w:rPr>
          <w:rFonts w:ascii="Arial" w:eastAsiaTheme="minorHAnsi" w:hAnsi="Arial" w:cs="Arial"/>
          <w:color w:val="000000"/>
        </w:rPr>
        <w:t xml:space="preserve">donne un avis sur la pertinence et la faisabilité </w:t>
      </w:r>
      <w:r w:rsidRPr="002174A3">
        <w:rPr>
          <w:rFonts w:ascii="Arial" w:hAnsi="Arial" w:cs="Arial"/>
        </w:rPr>
        <w:t>des propositions d</w:t>
      </w:r>
      <w:r w:rsidR="005419A3">
        <w:rPr>
          <w:rFonts w:ascii="Arial" w:hAnsi="Arial" w:cs="Arial"/>
        </w:rPr>
        <w:t xml:space="preserve">e développement formulées par </w:t>
      </w:r>
      <w:r w:rsidR="009D53B5">
        <w:rPr>
          <w:rFonts w:ascii="Arial" w:hAnsi="Arial" w:cs="Arial"/>
        </w:rPr>
        <w:t>l’entité</w:t>
      </w:r>
      <w:r w:rsidRPr="002174A3">
        <w:rPr>
          <w:rFonts w:ascii="Arial" w:hAnsi="Arial" w:cs="Arial"/>
        </w:rPr>
        <w:t xml:space="preserve"> </w:t>
      </w:r>
      <w:r w:rsidRPr="002174A3">
        <w:rPr>
          <w:rFonts w:ascii="Arial" w:eastAsiaTheme="minorHAnsi" w:hAnsi="Arial" w:cs="Arial"/>
          <w:color w:val="000000"/>
        </w:rPr>
        <w:t xml:space="preserve">; </w:t>
      </w:r>
    </w:p>
    <w:p w:rsidR="00316173" w:rsidRPr="002174A3" w:rsidRDefault="00316173" w:rsidP="00316173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eastAsiaTheme="minorHAnsi" w:hAnsi="Arial" w:cs="Arial"/>
          <w:color w:val="000000"/>
        </w:rPr>
      </w:pPr>
      <w:r w:rsidRPr="002174A3">
        <w:rPr>
          <w:rFonts w:ascii="Arial" w:eastAsiaTheme="minorHAnsi" w:hAnsi="Arial" w:cs="Arial"/>
          <w:color w:val="000000"/>
        </w:rPr>
        <w:t xml:space="preserve">développe des recommandations pour l’amélioration des prestations, du positionnement et du rayonnement </w:t>
      </w:r>
      <w:r w:rsidR="009D53B5">
        <w:rPr>
          <w:rFonts w:ascii="Arial" w:eastAsiaTheme="minorHAnsi" w:hAnsi="Arial" w:cs="Arial"/>
          <w:color w:val="000000"/>
        </w:rPr>
        <w:t>de l’entité</w:t>
      </w:r>
      <w:r w:rsidRPr="002174A3">
        <w:rPr>
          <w:rFonts w:ascii="Arial" w:eastAsiaTheme="minorHAnsi" w:hAnsi="Arial" w:cs="Arial"/>
          <w:color w:val="000000"/>
        </w:rPr>
        <w:t xml:space="preserve"> aux niveaux régional, national et international.</w:t>
      </w:r>
    </w:p>
    <w:p w:rsidR="00F4063E" w:rsidRPr="007B74FE" w:rsidRDefault="00F4063E" w:rsidP="00F4063E">
      <w:pPr>
        <w:autoSpaceDE w:val="0"/>
        <w:autoSpaceDN w:val="0"/>
        <w:adjustRightInd w:val="0"/>
        <w:spacing w:after="120" w:line="240" w:lineRule="auto"/>
        <w:ind w:left="1066" w:hanging="358"/>
        <w:jc w:val="both"/>
        <w:rPr>
          <w:rFonts w:ascii="Arial" w:eastAsiaTheme="minorHAnsi" w:hAnsi="Arial" w:cs="Arial"/>
          <w:color w:val="000000"/>
        </w:rPr>
      </w:pPr>
    </w:p>
    <w:p w:rsidR="00306BCB" w:rsidRDefault="00EB2977" w:rsidP="00306BCB">
      <w:pPr>
        <w:pStyle w:val="Default"/>
        <w:spacing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Rédigé en français (si nécessaire, en anglais), ce document contient une vingtaine de pages.</w:t>
      </w:r>
      <w:r w:rsidR="00306BCB">
        <w:rPr>
          <w:sz w:val="22"/>
          <w:szCs w:val="22"/>
        </w:rPr>
        <w:t xml:space="preserve"> </w:t>
      </w:r>
      <w:r w:rsidRPr="007B74FE">
        <w:rPr>
          <w:sz w:val="22"/>
          <w:szCs w:val="22"/>
        </w:rPr>
        <w:t xml:space="preserve">Il comprend les </w:t>
      </w:r>
      <w:r w:rsidR="007F1C6C" w:rsidRPr="007B74FE">
        <w:rPr>
          <w:sz w:val="22"/>
          <w:szCs w:val="22"/>
        </w:rPr>
        <w:t>rubriques</w:t>
      </w:r>
      <w:r w:rsidRPr="007B74FE">
        <w:rPr>
          <w:sz w:val="22"/>
          <w:szCs w:val="22"/>
        </w:rPr>
        <w:t xml:space="preserve"> suivant</w:t>
      </w:r>
      <w:r w:rsidR="007F1C6C" w:rsidRPr="007B74FE">
        <w:rPr>
          <w:sz w:val="22"/>
          <w:szCs w:val="22"/>
        </w:rPr>
        <w:t>e</w:t>
      </w:r>
      <w:r w:rsidRPr="007B74FE">
        <w:rPr>
          <w:sz w:val="22"/>
          <w:szCs w:val="22"/>
        </w:rPr>
        <w:t>s :</w:t>
      </w:r>
    </w:p>
    <w:p w:rsidR="00EB2977" w:rsidRPr="007B74FE" w:rsidRDefault="0081197E" w:rsidP="007B6A36">
      <w:pPr>
        <w:pStyle w:val="Default"/>
        <w:numPr>
          <w:ilvl w:val="0"/>
          <w:numId w:val="6"/>
        </w:numPr>
        <w:spacing w:before="240" w:after="240" w:line="276" w:lineRule="auto"/>
        <w:ind w:left="284" w:hanging="284"/>
        <w:rPr>
          <w:b/>
          <w:sz w:val="22"/>
          <w:szCs w:val="22"/>
        </w:rPr>
      </w:pPr>
      <w:r w:rsidRPr="007B74FE">
        <w:rPr>
          <w:b/>
          <w:sz w:val="22"/>
          <w:szCs w:val="22"/>
        </w:rPr>
        <w:t>P</w:t>
      </w:r>
      <w:r w:rsidR="00EB2977" w:rsidRPr="007B74FE">
        <w:rPr>
          <w:b/>
          <w:sz w:val="22"/>
          <w:szCs w:val="22"/>
        </w:rPr>
        <w:t>age de titre</w:t>
      </w:r>
      <w:r w:rsidR="009B5983" w:rsidRPr="007B74FE">
        <w:rPr>
          <w:b/>
          <w:sz w:val="22"/>
          <w:szCs w:val="22"/>
        </w:rPr>
        <w:t xml:space="preserve"> </w:t>
      </w:r>
    </w:p>
    <w:p w:rsidR="007F1C6C" w:rsidRPr="007B74FE" w:rsidRDefault="001663CD" w:rsidP="007F1C6C">
      <w:pPr>
        <w:pStyle w:val="Default"/>
        <w:spacing w:after="240"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L</w:t>
      </w:r>
      <w:r w:rsidR="007F1C6C" w:rsidRPr="007B74FE">
        <w:rPr>
          <w:sz w:val="22"/>
          <w:szCs w:val="22"/>
        </w:rPr>
        <w:t>es éléments suivants</w:t>
      </w:r>
      <w:r w:rsidRPr="007B74FE">
        <w:rPr>
          <w:sz w:val="22"/>
          <w:szCs w:val="22"/>
        </w:rPr>
        <w:t xml:space="preserve"> </w:t>
      </w:r>
      <w:r w:rsidR="00FE43B3" w:rsidRPr="007B74FE">
        <w:rPr>
          <w:sz w:val="22"/>
          <w:szCs w:val="22"/>
        </w:rPr>
        <w:t xml:space="preserve">doivent </w:t>
      </w:r>
      <w:r w:rsidRPr="007B74FE">
        <w:rPr>
          <w:sz w:val="22"/>
          <w:szCs w:val="22"/>
        </w:rPr>
        <w:t xml:space="preserve">y apparaître </w:t>
      </w:r>
      <w:r w:rsidR="007F1C6C" w:rsidRPr="007B74FE">
        <w:rPr>
          <w:sz w:val="22"/>
          <w:szCs w:val="22"/>
        </w:rPr>
        <w:t>:</w:t>
      </w:r>
    </w:p>
    <w:p w:rsidR="00EB2977" w:rsidRPr="007B74FE" w:rsidRDefault="00FE43B3" w:rsidP="00316173">
      <w:pPr>
        <w:pStyle w:val="Default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l</w:t>
      </w:r>
      <w:r w:rsidR="001663CD" w:rsidRPr="007B74FE">
        <w:rPr>
          <w:sz w:val="22"/>
          <w:szCs w:val="22"/>
        </w:rPr>
        <w:t xml:space="preserve">e nom </w:t>
      </w:r>
      <w:r w:rsidR="009D53B5">
        <w:rPr>
          <w:sz w:val="22"/>
          <w:szCs w:val="22"/>
        </w:rPr>
        <w:t>de l’entité</w:t>
      </w:r>
      <w:r w:rsidR="004F1652" w:rsidRPr="007B74FE">
        <w:rPr>
          <w:sz w:val="22"/>
          <w:szCs w:val="22"/>
        </w:rPr>
        <w:t xml:space="preserve"> évaluée </w:t>
      </w:r>
    </w:p>
    <w:p w:rsidR="00EB2977" w:rsidRPr="007B74FE" w:rsidRDefault="00FE43B3" w:rsidP="00316173">
      <w:pPr>
        <w:pStyle w:val="Default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l</w:t>
      </w:r>
      <w:r w:rsidR="001663CD" w:rsidRPr="007B74FE">
        <w:rPr>
          <w:sz w:val="22"/>
          <w:szCs w:val="22"/>
        </w:rPr>
        <w:t>e nom d</w:t>
      </w:r>
      <w:r w:rsidR="00EB2977" w:rsidRPr="007B74FE">
        <w:rPr>
          <w:sz w:val="22"/>
          <w:szCs w:val="22"/>
        </w:rPr>
        <w:t>es auteur</w:t>
      </w:r>
      <w:r w:rsidR="002A733D">
        <w:rPr>
          <w:sz w:val="22"/>
          <w:szCs w:val="22"/>
        </w:rPr>
        <w:t>-e-</w:t>
      </w:r>
      <w:r w:rsidR="00EB2977" w:rsidRPr="007B74FE">
        <w:rPr>
          <w:sz w:val="22"/>
          <w:szCs w:val="22"/>
        </w:rPr>
        <w:t>s</w:t>
      </w:r>
      <w:r w:rsidR="004F1652" w:rsidRPr="007B74FE">
        <w:rPr>
          <w:sz w:val="22"/>
          <w:szCs w:val="22"/>
        </w:rPr>
        <w:t> </w:t>
      </w:r>
    </w:p>
    <w:p w:rsidR="00EB2977" w:rsidRPr="007B74FE" w:rsidRDefault="00EB2977" w:rsidP="00316173">
      <w:pPr>
        <w:pStyle w:val="Default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la date de création</w:t>
      </w:r>
      <w:r w:rsidR="00E46A08" w:rsidRPr="007B74FE">
        <w:rPr>
          <w:sz w:val="22"/>
          <w:szCs w:val="22"/>
        </w:rPr>
        <w:t> </w:t>
      </w:r>
    </w:p>
    <w:p w:rsidR="00EB2977" w:rsidRPr="007B74FE" w:rsidRDefault="00EB2977" w:rsidP="00316173">
      <w:pPr>
        <w:pStyle w:val="Default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7B74FE">
        <w:rPr>
          <w:sz w:val="22"/>
          <w:szCs w:val="22"/>
        </w:rPr>
        <w:t>la version (préliminaire ou finale)</w:t>
      </w:r>
    </w:p>
    <w:p w:rsidR="00475543" w:rsidRPr="007B74FE" w:rsidRDefault="00475543" w:rsidP="002E0E45">
      <w:pPr>
        <w:pStyle w:val="Default"/>
        <w:spacing w:line="276" w:lineRule="auto"/>
        <w:ind w:left="720"/>
        <w:rPr>
          <w:sz w:val="22"/>
          <w:szCs w:val="22"/>
        </w:rPr>
      </w:pPr>
    </w:p>
    <w:p w:rsidR="0081197E" w:rsidRPr="007B74FE" w:rsidRDefault="001F1902" w:rsidP="00B008F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ind w:left="284" w:hanging="295"/>
        <w:jc w:val="both"/>
        <w:rPr>
          <w:rFonts w:ascii="Arial" w:hAnsi="Arial" w:cs="Arial"/>
          <w:b/>
        </w:rPr>
      </w:pPr>
      <w:r w:rsidRPr="007B74FE">
        <w:rPr>
          <w:rFonts w:ascii="Arial" w:hAnsi="Arial" w:cs="Arial"/>
          <w:b/>
        </w:rPr>
        <w:t>P</w:t>
      </w:r>
      <w:r w:rsidR="00EB2977" w:rsidRPr="007B74FE">
        <w:rPr>
          <w:rFonts w:ascii="Arial" w:hAnsi="Arial" w:cs="Arial"/>
          <w:b/>
        </w:rPr>
        <w:t>réambule</w:t>
      </w:r>
      <w:r w:rsidR="00EB2977" w:rsidRPr="007B74FE">
        <w:rPr>
          <w:rFonts w:ascii="Arial" w:hAnsi="Arial" w:cs="Arial"/>
          <w:b/>
          <w:sz w:val="28"/>
          <w:szCs w:val="28"/>
        </w:rPr>
        <w:t xml:space="preserve"> </w:t>
      </w:r>
      <w:r w:rsidR="00EB2977" w:rsidRPr="007B74FE">
        <w:rPr>
          <w:rFonts w:ascii="Arial" w:hAnsi="Arial" w:cs="Arial"/>
          <w:b/>
        </w:rPr>
        <w:t>(env</w:t>
      </w:r>
      <w:r w:rsidR="00E46A08" w:rsidRPr="007B74FE">
        <w:rPr>
          <w:rFonts w:ascii="Arial" w:hAnsi="Arial" w:cs="Arial"/>
          <w:b/>
        </w:rPr>
        <w:t>iron</w:t>
      </w:r>
      <w:r w:rsidR="0081197E" w:rsidRPr="007B74FE">
        <w:rPr>
          <w:rFonts w:ascii="Arial" w:hAnsi="Arial" w:cs="Arial"/>
          <w:b/>
        </w:rPr>
        <w:t xml:space="preserve"> 1-2 pages)</w:t>
      </w:r>
    </w:p>
    <w:p w:rsidR="00EB2977" w:rsidRDefault="0081197E" w:rsidP="00040B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7B74FE">
        <w:rPr>
          <w:rFonts w:ascii="Arial" w:hAnsi="Arial" w:cs="Arial"/>
        </w:rPr>
        <w:t xml:space="preserve">Ce préambule peut contenir </w:t>
      </w:r>
      <w:r w:rsidR="00EB2977" w:rsidRPr="007B74FE">
        <w:rPr>
          <w:rFonts w:ascii="Arial" w:hAnsi="Arial" w:cs="Arial"/>
        </w:rPr>
        <w:t>une brève présentation des membres du comité d’expert</w:t>
      </w:r>
      <w:r w:rsidR="002A733D">
        <w:rPr>
          <w:rFonts w:ascii="Arial" w:hAnsi="Arial" w:cs="Arial"/>
        </w:rPr>
        <w:t>i</w:t>
      </w:r>
      <w:r w:rsidR="00EB2977" w:rsidRPr="007B74FE">
        <w:rPr>
          <w:rFonts w:ascii="Arial" w:hAnsi="Arial" w:cs="Arial"/>
        </w:rPr>
        <w:t>s</w:t>
      </w:r>
      <w:r w:rsidR="002A733D">
        <w:rPr>
          <w:rFonts w:ascii="Arial" w:hAnsi="Arial" w:cs="Arial"/>
        </w:rPr>
        <w:t>e</w:t>
      </w:r>
      <w:r w:rsidR="00EB2977" w:rsidRPr="007B74FE">
        <w:rPr>
          <w:rFonts w:ascii="Arial" w:hAnsi="Arial" w:cs="Arial"/>
        </w:rPr>
        <w:t xml:space="preserve"> et des informations sur le déroulement de l’évaluation externe, par exemple : </w:t>
      </w:r>
      <w:r w:rsidR="009B5983" w:rsidRPr="007B74FE">
        <w:rPr>
          <w:rFonts w:ascii="Arial" w:hAnsi="Arial" w:cs="Arial"/>
        </w:rPr>
        <w:t xml:space="preserve">la </w:t>
      </w:r>
      <w:r w:rsidR="00EB2977" w:rsidRPr="007B74FE">
        <w:rPr>
          <w:rFonts w:ascii="Arial" w:hAnsi="Arial" w:cs="Arial"/>
        </w:rPr>
        <w:t xml:space="preserve">méthode de travail adoptée par le comité, </w:t>
      </w:r>
      <w:r w:rsidR="009B5983" w:rsidRPr="007B74FE">
        <w:rPr>
          <w:rFonts w:ascii="Arial" w:hAnsi="Arial" w:cs="Arial"/>
        </w:rPr>
        <w:t xml:space="preserve">la </w:t>
      </w:r>
      <w:r w:rsidR="00EB2977" w:rsidRPr="007B74FE">
        <w:rPr>
          <w:rFonts w:ascii="Arial" w:hAnsi="Arial" w:cs="Arial"/>
        </w:rPr>
        <w:t xml:space="preserve">liste des documents consultés, </w:t>
      </w:r>
      <w:r w:rsidR="009B5983" w:rsidRPr="007B74FE">
        <w:rPr>
          <w:rFonts w:ascii="Arial" w:hAnsi="Arial" w:cs="Arial"/>
        </w:rPr>
        <w:t>l’</w:t>
      </w:r>
      <w:r w:rsidR="00EB2977" w:rsidRPr="007B74FE">
        <w:rPr>
          <w:rFonts w:ascii="Arial" w:hAnsi="Arial" w:cs="Arial"/>
        </w:rPr>
        <w:t xml:space="preserve">organisation et </w:t>
      </w:r>
      <w:r w:rsidR="009B5983" w:rsidRPr="007B74FE">
        <w:rPr>
          <w:rFonts w:ascii="Arial" w:hAnsi="Arial" w:cs="Arial"/>
        </w:rPr>
        <w:t xml:space="preserve">le </w:t>
      </w:r>
      <w:r w:rsidR="00EB2977" w:rsidRPr="007B74FE">
        <w:rPr>
          <w:rFonts w:ascii="Arial" w:hAnsi="Arial" w:cs="Arial"/>
        </w:rPr>
        <w:t>déroulement de la visite sur place</w:t>
      </w:r>
      <w:r w:rsidR="009B5983" w:rsidRPr="007B74FE">
        <w:rPr>
          <w:rFonts w:ascii="Arial" w:hAnsi="Arial" w:cs="Arial"/>
        </w:rPr>
        <w:t xml:space="preserve"> ou </w:t>
      </w:r>
      <w:r w:rsidR="0054430C" w:rsidRPr="007B74FE">
        <w:rPr>
          <w:rFonts w:ascii="Arial" w:hAnsi="Arial" w:cs="Arial"/>
        </w:rPr>
        <w:t>d’</w:t>
      </w:r>
      <w:r w:rsidR="009B5983" w:rsidRPr="007B74FE">
        <w:rPr>
          <w:rFonts w:ascii="Arial" w:hAnsi="Arial" w:cs="Arial"/>
        </w:rPr>
        <w:t xml:space="preserve">autres </w:t>
      </w:r>
      <w:r w:rsidR="00EB2977" w:rsidRPr="007B74FE">
        <w:rPr>
          <w:rFonts w:ascii="Arial" w:hAnsi="Arial" w:cs="Arial"/>
        </w:rPr>
        <w:t xml:space="preserve">remarques </w:t>
      </w:r>
      <w:r w:rsidR="0054430C" w:rsidRPr="007B74FE">
        <w:rPr>
          <w:rFonts w:ascii="Arial" w:hAnsi="Arial" w:cs="Arial"/>
        </w:rPr>
        <w:t>pertinentes</w:t>
      </w:r>
      <w:r w:rsidR="00EB2977" w:rsidRPr="007B74FE">
        <w:rPr>
          <w:rFonts w:ascii="Arial" w:hAnsi="Arial" w:cs="Arial"/>
        </w:rPr>
        <w:t xml:space="preserve"> (</w:t>
      </w:r>
      <w:r w:rsidR="0054430C" w:rsidRPr="007B74FE">
        <w:rPr>
          <w:rFonts w:ascii="Arial" w:hAnsi="Arial" w:cs="Arial"/>
        </w:rPr>
        <w:t xml:space="preserve">par exemple, les </w:t>
      </w:r>
      <w:r w:rsidR="00EB2977" w:rsidRPr="007B74FE">
        <w:rPr>
          <w:rFonts w:ascii="Arial" w:hAnsi="Arial" w:cs="Arial"/>
        </w:rPr>
        <w:t>problèmes rencontrés).</w:t>
      </w:r>
    </w:p>
    <w:p w:rsidR="00040B1B" w:rsidRPr="007B74FE" w:rsidRDefault="00040B1B" w:rsidP="00040B1B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1412B2" w:rsidRPr="001412B2" w:rsidRDefault="001412B2" w:rsidP="004D16E1">
      <w:pPr>
        <w:pStyle w:val="Default"/>
        <w:numPr>
          <w:ilvl w:val="0"/>
          <w:numId w:val="6"/>
        </w:numPr>
        <w:spacing w:after="240" w:line="276" w:lineRule="auto"/>
        <w:ind w:left="284" w:hanging="284"/>
        <w:jc w:val="both"/>
        <w:rPr>
          <w:b/>
          <w:sz w:val="22"/>
          <w:szCs w:val="22"/>
        </w:rPr>
      </w:pPr>
      <w:r w:rsidRPr="001412B2">
        <w:rPr>
          <w:b/>
          <w:sz w:val="22"/>
          <w:szCs w:val="22"/>
        </w:rPr>
        <w:t>Résumé</w:t>
      </w:r>
      <w:r>
        <w:rPr>
          <w:b/>
          <w:sz w:val="22"/>
          <w:szCs w:val="22"/>
        </w:rPr>
        <w:t xml:space="preserve"> (1 page)</w:t>
      </w:r>
    </w:p>
    <w:p w:rsidR="001412B2" w:rsidRPr="001412B2" w:rsidRDefault="001412B2" w:rsidP="001412B2">
      <w:pPr>
        <w:pStyle w:val="Default"/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 résumé synthétise les éléments clés de l’expertise</w:t>
      </w:r>
      <w:r w:rsidR="00A76CCF">
        <w:rPr>
          <w:sz w:val="22"/>
          <w:szCs w:val="22"/>
        </w:rPr>
        <w:t>.</w:t>
      </w:r>
    </w:p>
    <w:p w:rsidR="002A733D" w:rsidRPr="004D16E1" w:rsidRDefault="001F1902" w:rsidP="004D16E1">
      <w:pPr>
        <w:pStyle w:val="Default"/>
        <w:numPr>
          <w:ilvl w:val="0"/>
          <w:numId w:val="6"/>
        </w:numPr>
        <w:spacing w:after="240" w:line="276" w:lineRule="auto"/>
        <w:ind w:left="284" w:hanging="284"/>
        <w:jc w:val="both"/>
        <w:rPr>
          <w:sz w:val="22"/>
          <w:szCs w:val="22"/>
        </w:rPr>
      </w:pPr>
      <w:r w:rsidRPr="004D16E1">
        <w:rPr>
          <w:b/>
          <w:sz w:val="22"/>
          <w:szCs w:val="22"/>
        </w:rPr>
        <w:t>A</w:t>
      </w:r>
      <w:r w:rsidR="00EB2977" w:rsidRPr="004D16E1">
        <w:rPr>
          <w:b/>
          <w:sz w:val="22"/>
          <w:szCs w:val="22"/>
        </w:rPr>
        <w:t>vis d</w:t>
      </w:r>
      <w:r w:rsidR="002A733D" w:rsidRPr="004D16E1">
        <w:rPr>
          <w:b/>
          <w:sz w:val="22"/>
          <w:szCs w:val="22"/>
        </w:rPr>
        <w:t xml:space="preserve">u comité </w:t>
      </w:r>
      <w:r w:rsidR="00EB2977" w:rsidRPr="004D16E1">
        <w:rPr>
          <w:b/>
          <w:sz w:val="22"/>
          <w:szCs w:val="22"/>
        </w:rPr>
        <w:t>sur la phase d'auto-évaluation (env</w:t>
      </w:r>
      <w:r w:rsidR="00E46A08" w:rsidRPr="004D16E1">
        <w:rPr>
          <w:b/>
          <w:sz w:val="22"/>
          <w:szCs w:val="22"/>
        </w:rPr>
        <w:t>iron</w:t>
      </w:r>
      <w:r w:rsidR="00EB2977" w:rsidRPr="004D16E1">
        <w:rPr>
          <w:b/>
          <w:sz w:val="22"/>
          <w:szCs w:val="22"/>
        </w:rPr>
        <w:t xml:space="preserve"> 1-2 pages)</w:t>
      </w:r>
    </w:p>
    <w:p w:rsidR="00040B1B" w:rsidRPr="007B74FE" w:rsidRDefault="00791961" w:rsidP="00A30628">
      <w:pPr>
        <w:pStyle w:val="Default"/>
        <w:spacing w:line="276" w:lineRule="auto"/>
        <w:jc w:val="both"/>
        <w:rPr>
          <w:sz w:val="22"/>
          <w:szCs w:val="22"/>
        </w:rPr>
      </w:pPr>
      <w:r w:rsidRPr="007B74FE">
        <w:rPr>
          <w:sz w:val="22"/>
          <w:szCs w:val="22"/>
        </w:rPr>
        <w:t xml:space="preserve">Il s’agit de déterminer dans quelle mesure </w:t>
      </w:r>
      <w:r w:rsidR="002A733D">
        <w:rPr>
          <w:sz w:val="22"/>
          <w:szCs w:val="22"/>
        </w:rPr>
        <w:t>le comité peu</w:t>
      </w:r>
      <w:r w:rsidRPr="007B74FE">
        <w:rPr>
          <w:sz w:val="22"/>
          <w:szCs w:val="22"/>
        </w:rPr>
        <w:t xml:space="preserve">t fonder </w:t>
      </w:r>
      <w:r w:rsidR="002A733D">
        <w:rPr>
          <w:sz w:val="22"/>
          <w:szCs w:val="22"/>
        </w:rPr>
        <w:t>son</w:t>
      </w:r>
      <w:r w:rsidRPr="007B74FE">
        <w:rPr>
          <w:sz w:val="22"/>
          <w:szCs w:val="22"/>
        </w:rPr>
        <w:t xml:space="preserve"> jugement sur le travail </w:t>
      </w:r>
      <w:r w:rsidR="005419A3">
        <w:rPr>
          <w:sz w:val="22"/>
          <w:szCs w:val="22"/>
        </w:rPr>
        <w:t xml:space="preserve">d’auto-évaluation réalisé par </w:t>
      </w:r>
      <w:r w:rsidR="009D53B5">
        <w:rPr>
          <w:sz w:val="22"/>
          <w:szCs w:val="22"/>
        </w:rPr>
        <w:t>l’entité</w:t>
      </w:r>
      <w:r w:rsidRPr="007B74FE">
        <w:rPr>
          <w:sz w:val="22"/>
          <w:szCs w:val="22"/>
        </w:rPr>
        <w:t xml:space="preserve">, c’est-à-dire, de commenter la fiabilité du rapport d’auto-évaluation. </w:t>
      </w:r>
    </w:p>
    <w:p w:rsidR="00475543" w:rsidRDefault="00475543" w:rsidP="00A30628">
      <w:pPr>
        <w:pStyle w:val="Default"/>
        <w:spacing w:line="276" w:lineRule="auto"/>
        <w:jc w:val="both"/>
        <w:rPr>
          <w:sz w:val="22"/>
          <w:szCs w:val="22"/>
        </w:rPr>
      </w:pPr>
    </w:p>
    <w:p w:rsidR="00EB2977" w:rsidRPr="007B74FE" w:rsidRDefault="00A30628" w:rsidP="00A30628">
      <w:pPr>
        <w:pStyle w:val="Default"/>
        <w:spacing w:line="276" w:lineRule="auto"/>
        <w:jc w:val="both"/>
        <w:rPr>
          <w:sz w:val="22"/>
          <w:szCs w:val="22"/>
        </w:rPr>
      </w:pPr>
      <w:r w:rsidRPr="007B74FE">
        <w:rPr>
          <w:sz w:val="22"/>
          <w:szCs w:val="22"/>
        </w:rPr>
        <w:t>Cet avis</w:t>
      </w:r>
      <w:r w:rsidR="00EB2977" w:rsidRPr="007B74FE">
        <w:rPr>
          <w:sz w:val="22"/>
          <w:szCs w:val="22"/>
        </w:rPr>
        <w:t xml:space="preserve"> peut </w:t>
      </w:r>
      <w:r w:rsidR="00791961" w:rsidRPr="007B74FE">
        <w:rPr>
          <w:sz w:val="22"/>
          <w:szCs w:val="22"/>
        </w:rPr>
        <w:t xml:space="preserve">notamment </w:t>
      </w:r>
      <w:r w:rsidR="00EB2977" w:rsidRPr="007B74FE">
        <w:rPr>
          <w:sz w:val="22"/>
          <w:szCs w:val="22"/>
        </w:rPr>
        <w:t>s’inspirer des questions suivantes :</w:t>
      </w:r>
    </w:p>
    <w:p w:rsidR="00EB2977" w:rsidRPr="007B74FE" w:rsidRDefault="00EB2977" w:rsidP="00EB2977">
      <w:pPr>
        <w:pStyle w:val="Default"/>
        <w:spacing w:line="276" w:lineRule="auto"/>
        <w:rPr>
          <w:sz w:val="22"/>
          <w:szCs w:val="22"/>
        </w:rPr>
      </w:pPr>
    </w:p>
    <w:p w:rsidR="00A0428B" w:rsidRPr="007B74FE" w:rsidRDefault="00A0428B" w:rsidP="00855F84">
      <w:pPr>
        <w:pStyle w:val="Default"/>
        <w:spacing w:after="60" w:line="276" w:lineRule="auto"/>
        <w:ind w:left="360"/>
        <w:rPr>
          <w:i/>
          <w:sz w:val="22"/>
          <w:szCs w:val="22"/>
        </w:rPr>
      </w:pPr>
      <w:r w:rsidRPr="007B74FE">
        <w:rPr>
          <w:i/>
          <w:sz w:val="22"/>
          <w:szCs w:val="22"/>
        </w:rPr>
        <w:t xml:space="preserve">Le </w:t>
      </w:r>
      <w:r w:rsidR="001F1902" w:rsidRPr="007B74FE">
        <w:rPr>
          <w:i/>
          <w:sz w:val="22"/>
          <w:szCs w:val="22"/>
        </w:rPr>
        <w:t>comité</w:t>
      </w:r>
      <w:r w:rsidRPr="007B74FE">
        <w:rPr>
          <w:i/>
          <w:sz w:val="22"/>
          <w:szCs w:val="22"/>
        </w:rPr>
        <w:t xml:space="preserve"> d’auto-évaluation représente-t-il l’ensemble des différents corps (étudiant</w:t>
      </w:r>
      <w:r w:rsidR="002A733D">
        <w:rPr>
          <w:i/>
          <w:sz w:val="22"/>
          <w:szCs w:val="22"/>
        </w:rPr>
        <w:t xml:space="preserve">-e-s, </w:t>
      </w:r>
      <w:r w:rsidRPr="007B74FE">
        <w:rPr>
          <w:i/>
          <w:sz w:val="22"/>
          <w:szCs w:val="22"/>
        </w:rPr>
        <w:t>collaborateurs</w:t>
      </w:r>
      <w:r w:rsidR="002A733D">
        <w:rPr>
          <w:i/>
          <w:sz w:val="22"/>
          <w:szCs w:val="22"/>
        </w:rPr>
        <w:t>/collaboratrices</w:t>
      </w:r>
      <w:r w:rsidRPr="007B74FE">
        <w:rPr>
          <w:i/>
          <w:sz w:val="22"/>
          <w:szCs w:val="22"/>
        </w:rPr>
        <w:t xml:space="preserve">) associés </w:t>
      </w:r>
      <w:r w:rsidR="009D53B5">
        <w:rPr>
          <w:i/>
          <w:sz w:val="22"/>
          <w:szCs w:val="22"/>
        </w:rPr>
        <w:t>à l’entité</w:t>
      </w:r>
      <w:r w:rsidRPr="007B74FE">
        <w:rPr>
          <w:i/>
          <w:sz w:val="22"/>
          <w:szCs w:val="22"/>
        </w:rPr>
        <w:t> ?</w:t>
      </w:r>
    </w:p>
    <w:p w:rsidR="00A0428B" w:rsidRPr="007B74FE" w:rsidRDefault="00A0428B" w:rsidP="00855F84">
      <w:pPr>
        <w:pStyle w:val="Default"/>
        <w:spacing w:after="60" w:line="276" w:lineRule="auto"/>
        <w:ind w:left="360"/>
        <w:rPr>
          <w:i/>
          <w:sz w:val="22"/>
          <w:szCs w:val="22"/>
        </w:rPr>
      </w:pPr>
      <w:r w:rsidRPr="007B74FE">
        <w:rPr>
          <w:i/>
          <w:sz w:val="22"/>
          <w:szCs w:val="22"/>
        </w:rPr>
        <w:t>Le rapport d’auto-évaluation est-il complet ?</w:t>
      </w:r>
    </w:p>
    <w:p w:rsidR="00A0428B" w:rsidRPr="007B74FE" w:rsidRDefault="00A0428B" w:rsidP="00855F84">
      <w:pPr>
        <w:pStyle w:val="Default"/>
        <w:spacing w:after="60" w:line="276" w:lineRule="auto"/>
        <w:ind w:left="360"/>
        <w:rPr>
          <w:i/>
          <w:sz w:val="22"/>
          <w:szCs w:val="22"/>
        </w:rPr>
      </w:pPr>
      <w:r w:rsidRPr="007B74FE">
        <w:rPr>
          <w:i/>
          <w:sz w:val="22"/>
          <w:szCs w:val="22"/>
        </w:rPr>
        <w:t>L’analys</w:t>
      </w:r>
      <w:r w:rsidR="00791961" w:rsidRPr="007B74FE">
        <w:rPr>
          <w:i/>
          <w:sz w:val="22"/>
          <w:szCs w:val="22"/>
        </w:rPr>
        <w:t>e critique s’appuie-t-elle sur d</w:t>
      </w:r>
      <w:r w:rsidRPr="007B74FE">
        <w:rPr>
          <w:i/>
          <w:sz w:val="22"/>
          <w:szCs w:val="22"/>
        </w:rPr>
        <w:t xml:space="preserve">es </w:t>
      </w:r>
      <w:r w:rsidR="00791961" w:rsidRPr="007B74FE">
        <w:rPr>
          <w:i/>
          <w:sz w:val="22"/>
          <w:szCs w:val="22"/>
        </w:rPr>
        <w:t>sources de données</w:t>
      </w:r>
      <w:r w:rsidRPr="007B74FE">
        <w:rPr>
          <w:i/>
          <w:sz w:val="22"/>
          <w:szCs w:val="22"/>
        </w:rPr>
        <w:t xml:space="preserve"> </w:t>
      </w:r>
      <w:r w:rsidR="00791961" w:rsidRPr="007B74FE">
        <w:rPr>
          <w:i/>
          <w:sz w:val="22"/>
          <w:szCs w:val="22"/>
        </w:rPr>
        <w:t>pertinentes</w:t>
      </w:r>
      <w:r w:rsidRPr="007B74FE">
        <w:rPr>
          <w:i/>
          <w:sz w:val="22"/>
          <w:szCs w:val="22"/>
        </w:rPr>
        <w:t> ?</w:t>
      </w:r>
    </w:p>
    <w:p w:rsidR="0036107B" w:rsidRDefault="00791961" w:rsidP="002E0E45">
      <w:pPr>
        <w:pStyle w:val="Default"/>
        <w:spacing w:after="60" w:line="276" w:lineRule="auto"/>
        <w:ind w:left="360"/>
        <w:rPr>
          <w:i/>
          <w:sz w:val="22"/>
          <w:szCs w:val="22"/>
        </w:rPr>
      </w:pPr>
      <w:r w:rsidRPr="007B74FE">
        <w:rPr>
          <w:i/>
          <w:sz w:val="22"/>
          <w:szCs w:val="22"/>
        </w:rPr>
        <w:t>Ces données étai</w:t>
      </w:r>
      <w:r w:rsidR="0096490D">
        <w:rPr>
          <w:i/>
          <w:sz w:val="22"/>
          <w:szCs w:val="22"/>
        </w:rPr>
        <w:t>en</w:t>
      </w:r>
      <w:r w:rsidRPr="007B74FE">
        <w:rPr>
          <w:i/>
          <w:sz w:val="22"/>
          <w:szCs w:val="22"/>
        </w:rPr>
        <w:t>t-elles disponibles et ont-elles pu être vérifiées ?</w:t>
      </w:r>
    </w:p>
    <w:p w:rsidR="001412B2" w:rsidRPr="001412B2" w:rsidRDefault="001412B2" w:rsidP="002E0E45">
      <w:pPr>
        <w:pStyle w:val="Default"/>
        <w:spacing w:after="60" w:line="276" w:lineRule="auto"/>
        <w:ind w:left="360"/>
        <w:rPr>
          <w:sz w:val="22"/>
          <w:szCs w:val="22"/>
        </w:rPr>
      </w:pPr>
    </w:p>
    <w:p w:rsidR="00A0428B" w:rsidRPr="007B74FE" w:rsidRDefault="00D123DF" w:rsidP="00B008F3">
      <w:pPr>
        <w:pStyle w:val="Default"/>
        <w:numPr>
          <w:ilvl w:val="0"/>
          <w:numId w:val="6"/>
        </w:numPr>
        <w:spacing w:after="240" w:line="276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7B74FE">
        <w:rPr>
          <w:b/>
          <w:color w:val="auto"/>
          <w:sz w:val="22"/>
          <w:szCs w:val="22"/>
        </w:rPr>
        <w:t>A</w:t>
      </w:r>
      <w:r w:rsidR="00F1665B" w:rsidRPr="007B74FE">
        <w:rPr>
          <w:b/>
          <w:color w:val="auto"/>
          <w:sz w:val="22"/>
          <w:szCs w:val="22"/>
        </w:rPr>
        <w:t xml:space="preserve">ppréciation de la qualité des </w:t>
      </w:r>
      <w:r w:rsidR="00A60F6E">
        <w:rPr>
          <w:b/>
          <w:color w:val="auto"/>
          <w:sz w:val="22"/>
          <w:szCs w:val="22"/>
        </w:rPr>
        <w:t>domaines</w:t>
      </w:r>
      <w:r w:rsidR="00F1665B" w:rsidRPr="007B74FE">
        <w:rPr>
          <w:b/>
          <w:color w:val="auto"/>
          <w:sz w:val="22"/>
          <w:szCs w:val="22"/>
        </w:rPr>
        <w:t xml:space="preserve"> </w:t>
      </w:r>
      <w:r w:rsidR="009D53B5">
        <w:rPr>
          <w:b/>
          <w:color w:val="auto"/>
          <w:sz w:val="22"/>
          <w:szCs w:val="22"/>
        </w:rPr>
        <w:t>de l’entité</w:t>
      </w:r>
      <w:r w:rsidR="00F1665B" w:rsidRPr="007B74FE">
        <w:rPr>
          <w:b/>
          <w:color w:val="auto"/>
          <w:sz w:val="22"/>
          <w:szCs w:val="22"/>
        </w:rPr>
        <w:t xml:space="preserve"> </w:t>
      </w:r>
      <w:r w:rsidR="00DB3382" w:rsidRPr="007B74FE">
        <w:rPr>
          <w:b/>
          <w:color w:val="auto"/>
          <w:sz w:val="22"/>
          <w:szCs w:val="22"/>
        </w:rPr>
        <w:t>sur la base des</w:t>
      </w:r>
      <w:r w:rsidR="001F1902" w:rsidRPr="007B74FE">
        <w:rPr>
          <w:b/>
          <w:color w:val="auto"/>
          <w:sz w:val="22"/>
          <w:szCs w:val="22"/>
        </w:rPr>
        <w:t xml:space="preserve"> </w:t>
      </w:r>
      <w:r w:rsidR="00A60F6E">
        <w:rPr>
          <w:b/>
          <w:color w:val="auto"/>
          <w:sz w:val="22"/>
          <w:szCs w:val="22"/>
        </w:rPr>
        <w:t>standards</w:t>
      </w:r>
      <w:r w:rsidR="001F1902" w:rsidRPr="007B74FE">
        <w:rPr>
          <w:b/>
          <w:color w:val="auto"/>
          <w:sz w:val="22"/>
          <w:szCs w:val="22"/>
        </w:rPr>
        <w:t xml:space="preserve"> </w:t>
      </w:r>
      <w:r w:rsidR="00FE43B3" w:rsidRPr="007B74FE">
        <w:rPr>
          <w:b/>
          <w:color w:val="auto"/>
          <w:sz w:val="22"/>
          <w:szCs w:val="22"/>
        </w:rPr>
        <w:t>d’évaluation</w:t>
      </w:r>
      <w:r w:rsidR="00DB3382" w:rsidRPr="007B74FE">
        <w:rPr>
          <w:b/>
          <w:color w:val="auto"/>
          <w:sz w:val="22"/>
          <w:szCs w:val="22"/>
        </w:rPr>
        <w:t xml:space="preserve"> de l’UNIGE</w:t>
      </w:r>
      <w:r w:rsidR="00DB3382" w:rsidRPr="007B74FE">
        <w:rPr>
          <w:rStyle w:val="Appelnotedebasdep"/>
          <w:b/>
          <w:color w:val="auto"/>
          <w:sz w:val="22"/>
          <w:szCs w:val="22"/>
        </w:rPr>
        <w:footnoteReference w:id="1"/>
      </w:r>
      <w:r w:rsidR="00FE43B3" w:rsidRPr="007B74FE">
        <w:rPr>
          <w:b/>
          <w:color w:val="auto"/>
          <w:sz w:val="22"/>
          <w:szCs w:val="22"/>
        </w:rPr>
        <w:t xml:space="preserve"> </w:t>
      </w:r>
      <w:r w:rsidR="00A0428B" w:rsidRPr="007B74FE">
        <w:rPr>
          <w:b/>
          <w:color w:val="auto"/>
          <w:sz w:val="22"/>
          <w:szCs w:val="22"/>
        </w:rPr>
        <w:t>(env</w:t>
      </w:r>
      <w:r w:rsidR="00E46A08" w:rsidRPr="007B74FE">
        <w:rPr>
          <w:b/>
          <w:color w:val="auto"/>
          <w:sz w:val="22"/>
          <w:szCs w:val="22"/>
        </w:rPr>
        <w:t>iron</w:t>
      </w:r>
      <w:r w:rsidR="00A0428B" w:rsidRPr="007B74FE">
        <w:rPr>
          <w:b/>
          <w:color w:val="auto"/>
          <w:sz w:val="22"/>
          <w:szCs w:val="22"/>
        </w:rPr>
        <w:t xml:space="preserve"> </w:t>
      </w:r>
      <w:r w:rsidR="00D82A3D">
        <w:rPr>
          <w:b/>
          <w:color w:val="auto"/>
          <w:sz w:val="22"/>
          <w:szCs w:val="22"/>
        </w:rPr>
        <w:t>5</w:t>
      </w:r>
      <w:r w:rsidR="00FA3ABE" w:rsidRPr="007B74FE">
        <w:rPr>
          <w:b/>
          <w:color w:val="auto"/>
          <w:sz w:val="22"/>
          <w:szCs w:val="22"/>
        </w:rPr>
        <w:t>-</w:t>
      </w:r>
      <w:r w:rsidR="00D82A3D">
        <w:rPr>
          <w:b/>
          <w:color w:val="auto"/>
          <w:sz w:val="22"/>
          <w:szCs w:val="22"/>
        </w:rPr>
        <w:t>7</w:t>
      </w:r>
      <w:r w:rsidR="00D82A3D" w:rsidRPr="007B74FE">
        <w:rPr>
          <w:b/>
          <w:color w:val="auto"/>
          <w:sz w:val="22"/>
          <w:szCs w:val="22"/>
        </w:rPr>
        <w:t xml:space="preserve"> </w:t>
      </w:r>
      <w:r w:rsidR="00A0428B" w:rsidRPr="007B74FE">
        <w:rPr>
          <w:b/>
          <w:color w:val="auto"/>
          <w:sz w:val="22"/>
          <w:szCs w:val="22"/>
        </w:rPr>
        <w:t>pages)</w:t>
      </w:r>
    </w:p>
    <w:p w:rsidR="00040B1B" w:rsidRPr="007B74FE" w:rsidRDefault="00C12D95" w:rsidP="0054430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 xml:space="preserve">La vérification factuelle des informations consignées dans le rapport d’auto-évaluation est complétée </w:t>
      </w:r>
      <w:r w:rsidR="00791961" w:rsidRPr="007B74FE">
        <w:rPr>
          <w:color w:val="auto"/>
          <w:sz w:val="22"/>
          <w:szCs w:val="22"/>
        </w:rPr>
        <w:t xml:space="preserve">ici </w:t>
      </w:r>
      <w:r w:rsidRPr="007B74FE">
        <w:rPr>
          <w:color w:val="auto"/>
          <w:sz w:val="22"/>
          <w:szCs w:val="22"/>
        </w:rPr>
        <w:t>par une analyse critique de l’interprétation qui en a été faite</w:t>
      </w:r>
      <w:r w:rsidR="00A71DB1">
        <w:rPr>
          <w:color w:val="auto"/>
          <w:sz w:val="22"/>
          <w:szCs w:val="22"/>
        </w:rPr>
        <w:t>, par dimension</w:t>
      </w:r>
      <w:r w:rsidRPr="007B74FE">
        <w:rPr>
          <w:color w:val="auto"/>
          <w:sz w:val="22"/>
          <w:szCs w:val="22"/>
        </w:rPr>
        <w:t xml:space="preserve">. </w:t>
      </w:r>
    </w:p>
    <w:p w:rsidR="00040B1B" w:rsidRPr="007B74FE" w:rsidRDefault="002A733D" w:rsidP="0054430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 comité peu</w:t>
      </w:r>
      <w:r w:rsidR="0054430C" w:rsidRPr="007B74FE">
        <w:rPr>
          <w:color w:val="auto"/>
          <w:sz w:val="22"/>
          <w:szCs w:val="22"/>
        </w:rPr>
        <w:t>t s’inspirer des questions suivantes :</w:t>
      </w:r>
    </w:p>
    <w:p w:rsidR="00791961" w:rsidRPr="007B74FE" w:rsidRDefault="0054430C" w:rsidP="006C4C87">
      <w:pPr>
        <w:pStyle w:val="Default"/>
        <w:spacing w:after="24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>Les descriptions</w:t>
      </w:r>
      <w:r w:rsidR="00791961" w:rsidRPr="007B74FE">
        <w:rPr>
          <w:i/>
          <w:color w:val="auto"/>
          <w:sz w:val="22"/>
          <w:szCs w:val="22"/>
        </w:rPr>
        <w:t xml:space="preserve"> et conclusions issues du</w:t>
      </w:r>
      <w:r w:rsidRPr="007B74FE">
        <w:rPr>
          <w:i/>
          <w:color w:val="auto"/>
          <w:sz w:val="22"/>
          <w:szCs w:val="22"/>
        </w:rPr>
        <w:t xml:space="preserve"> rapport d’auto-évaluation</w:t>
      </w:r>
      <w:r w:rsidR="00791961" w:rsidRPr="007B74FE">
        <w:rPr>
          <w:i/>
          <w:color w:val="auto"/>
          <w:sz w:val="22"/>
          <w:szCs w:val="22"/>
        </w:rPr>
        <w:t xml:space="preserve"> correspondent-elles au</w:t>
      </w:r>
      <w:r w:rsidRPr="007B74FE">
        <w:rPr>
          <w:i/>
          <w:color w:val="auto"/>
          <w:sz w:val="22"/>
          <w:szCs w:val="22"/>
        </w:rPr>
        <w:t>x faits constatés lors de la visite sur place ?</w:t>
      </w:r>
    </w:p>
    <w:p w:rsidR="00791961" w:rsidRPr="007B74FE" w:rsidRDefault="00791961" w:rsidP="006C4C87">
      <w:pPr>
        <w:pStyle w:val="Default"/>
        <w:spacing w:after="24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 xml:space="preserve">Sur la base des documents issus de l’auto-évaluation et de votre visite sur place, quelles conclusions tirez-vous quant à la qualité de chacune des dimensions </w:t>
      </w:r>
      <w:r w:rsidR="009D53B5">
        <w:rPr>
          <w:i/>
          <w:color w:val="auto"/>
          <w:sz w:val="22"/>
          <w:szCs w:val="22"/>
        </w:rPr>
        <w:t>de l’entité</w:t>
      </w:r>
      <w:r w:rsidRPr="007B74FE">
        <w:rPr>
          <w:i/>
          <w:color w:val="auto"/>
          <w:sz w:val="22"/>
          <w:szCs w:val="22"/>
        </w:rPr>
        <w:t> ?</w:t>
      </w:r>
    </w:p>
    <w:p w:rsidR="00791961" w:rsidRDefault="00040B1B" w:rsidP="002D3FB8">
      <w:pPr>
        <w:pStyle w:val="Default"/>
        <w:spacing w:before="240" w:after="240" w:line="276" w:lineRule="auto"/>
        <w:ind w:firstLine="284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 xml:space="preserve">Quelle conclusion tirez-vous quant à la qualité globale </w:t>
      </w:r>
      <w:r w:rsidR="009D53B5">
        <w:rPr>
          <w:i/>
          <w:color w:val="auto"/>
          <w:sz w:val="22"/>
          <w:szCs w:val="22"/>
        </w:rPr>
        <w:t>de l’entité</w:t>
      </w:r>
      <w:r w:rsidRPr="007B74FE">
        <w:rPr>
          <w:i/>
          <w:color w:val="auto"/>
          <w:sz w:val="22"/>
          <w:szCs w:val="22"/>
        </w:rPr>
        <w:t xml:space="preserve"> évaluée ?</w:t>
      </w:r>
    </w:p>
    <w:p w:rsidR="00A0428B" w:rsidRPr="007B74FE" w:rsidRDefault="00A0428B" w:rsidP="002E0E45">
      <w:pPr>
        <w:pStyle w:val="Default"/>
        <w:numPr>
          <w:ilvl w:val="0"/>
          <w:numId w:val="6"/>
        </w:numPr>
        <w:spacing w:before="360" w:after="240" w:line="276" w:lineRule="auto"/>
        <w:ind w:left="284" w:hanging="284"/>
        <w:jc w:val="both"/>
        <w:rPr>
          <w:b/>
          <w:color w:val="auto"/>
          <w:sz w:val="22"/>
          <w:szCs w:val="22"/>
        </w:rPr>
      </w:pPr>
      <w:r w:rsidRPr="007B74FE">
        <w:rPr>
          <w:b/>
          <w:color w:val="auto"/>
          <w:sz w:val="22"/>
          <w:szCs w:val="22"/>
        </w:rPr>
        <w:t xml:space="preserve">Appréciation de la pertinence et de la faisabilité des propositions de développement formulées dans le rapport d’auto-évaluation </w:t>
      </w:r>
      <w:r w:rsidR="001F1902" w:rsidRPr="007B74FE">
        <w:rPr>
          <w:b/>
          <w:color w:val="auto"/>
          <w:sz w:val="22"/>
          <w:szCs w:val="22"/>
        </w:rPr>
        <w:t xml:space="preserve">(environ </w:t>
      </w:r>
      <w:r w:rsidR="00FA3ABE" w:rsidRPr="007B74FE">
        <w:rPr>
          <w:b/>
          <w:color w:val="auto"/>
          <w:sz w:val="22"/>
          <w:szCs w:val="22"/>
        </w:rPr>
        <w:t>2-</w:t>
      </w:r>
      <w:r w:rsidR="001F1902" w:rsidRPr="007B74FE">
        <w:rPr>
          <w:b/>
          <w:color w:val="auto"/>
          <w:sz w:val="22"/>
          <w:szCs w:val="22"/>
        </w:rPr>
        <w:t>5 pages)</w:t>
      </w:r>
    </w:p>
    <w:p w:rsidR="00040B1B" w:rsidRPr="007B74FE" w:rsidRDefault="005F6D84" w:rsidP="0054430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 xml:space="preserve">En tenant compte du bilan SWOT réalisé par </w:t>
      </w:r>
      <w:r w:rsidR="009D53B5">
        <w:rPr>
          <w:color w:val="auto"/>
          <w:sz w:val="22"/>
          <w:szCs w:val="22"/>
        </w:rPr>
        <w:t>l’entité</w:t>
      </w:r>
      <w:r w:rsidR="00BC1495">
        <w:rPr>
          <w:color w:val="auto"/>
          <w:sz w:val="22"/>
          <w:szCs w:val="22"/>
        </w:rPr>
        <w:t xml:space="preserve"> </w:t>
      </w:r>
      <w:r w:rsidRPr="007B74FE">
        <w:rPr>
          <w:color w:val="auto"/>
          <w:sz w:val="22"/>
          <w:szCs w:val="22"/>
        </w:rPr>
        <w:t xml:space="preserve">et des compléments obtenus lors de la visite sur place, </w:t>
      </w:r>
      <w:r w:rsidR="002A733D">
        <w:rPr>
          <w:color w:val="auto"/>
          <w:sz w:val="22"/>
          <w:szCs w:val="22"/>
        </w:rPr>
        <w:t>le comité</w:t>
      </w:r>
      <w:r w:rsidRPr="007B74FE">
        <w:rPr>
          <w:color w:val="auto"/>
          <w:sz w:val="22"/>
          <w:szCs w:val="22"/>
        </w:rPr>
        <w:t xml:space="preserve"> se prononce sur les propositions de développement et d’amélioration formulées dans le rapport d’auto-évaluation. </w:t>
      </w:r>
    </w:p>
    <w:p w:rsidR="0054430C" w:rsidRPr="007B74FE" w:rsidRDefault="0054430C" w:rsidP="0054430C">
      <w:pPr>
        <w:pStyle w:val="Default"/>
        <w:spacing w:after="240" w:line="276" w:lineRule="auto"/>
        <w:jc w:val="both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>Les questions suivantes peuvent servir de base à cette appréciation :</w:t>
      </w:r>
    </w:p>
    <w:p w:rsidR="00A0428B" w:rsidRPr="007B74FE" w:rsidRDefault="00A0428B" w:rsidP="002E0E45">
      <w:pPr>
        <w:pStyle w:val="Default"/>
        <w:spacing w:after="12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 xml:space="preserve">Les propositions </w:t>
      </w:r>
      <w:r w:rsidR="009D53B5">
        <w:rPr>
          <w:i/>
          <w:color w:val="auto"/>
          <w:sz w:val="22"/>
          <w:szCs w:val="22"/>
        </w:rPr>
        <w:t>de l’entité</w:t>
      </w:r>
      <w:r w:rsidRPr="007B74FE">
        <w:rPr>
          <w:i/>
          <w:color w:val="auto"/>
          <w:sz w:val="22"/>
          <w:szCs w:val="22"/>
        </w:rPr>
        <w:t xml:space="preserve"> permettent-elles d’optimiser les forces et</w:t>
      </w:r>
      <w:r w:rsidR="006C4C87">
        <w:rPr>
          <w:i/>
          <w:color w:val="auto"/>
          <w:sz w:val="22"/>
          <w:szCs w:val="22"/>
        </w:rPr>
        <w:t xml:space="preserve"> de</w:t>
      </w:r>
      <w:r w:rsidRPr="007B74FE">
        <w:rPr>
          <w:i/>
          <w:color w:val="auto"/>
          <w:sz w:val="22"/>
          <w:szCs w:val="22"/>
        </w:rPr>
        <w:t xml:space="preserve"> remédier aux faiblesses </w:t>
      </w:r>
      <w:r w:rsidR="00C12D95" w:rsidRPr="007B74FE">
        <w:rPr>
          <w:i/>
          <w:color w:val="auto"/>
          <w:sz w:val="22"/>
          <w:szCs w:val="22"/>
        </w:rPr>
        <w:t xml:space="preserve">mentionnées dans le rapport d’auto-évaluation et </w:t>
      </w:r>
      <w:r w:rsidR="00E46A08" w:rsidRPr="007B74FE">
        <w:rPr>
          <w:i/>
          <w:color w:val="auto"/>
          <w:sz w:val="22"/>
          <w:szCs w:val="22"/>
        </w:rPr>
        <w:t>constatées</w:t>
      </w:r>
      <w:r w:rsidRPr="007B74FE">
        <w:rPr>
          <w:i/>
          <w:color w:val="auto"/>
          <w:sz w:val="22"/>
          <w:szCs w:val="22"/>
        </w:rPr>
        <w:t> </w:t>
      </w:r>
      <w:r w:rsidR="00C12D95" w:rsidRPr="007B74FE">
        <w:rPr>
          <w:i/>
          <w:color w:val="auto"/>
          <w:sz w:val="22"/>
          <w:szCs w:val="22"/>
        </w:rPr>
        <w:t>lors de la visite sur place</w:t>
      </w:r>
      <w:r w:rsidRPr="007B74FE">
        <w:rPr>
          <w:i/>
          <w:color w:val="auto"/>
          <w:sz w:val="22"/>
          <w:szCs w:val="22"/>
        </w:rPr>
        <w:t xml:space="preserve">? </w:t>
      </w:r>
    </w:p>
    <w:p w:rsidR="00A0428B" w:rsidRPr="007B74FE" w:rsidRDefault="00A0428B" w:rsidP="002E0E45">
      <w:pPr>
        <w:pStyle w:val="Default"/>
        <w:spacing w:after="12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 xml:space="preserve">Permettent-elles </w:t>
      </w:r>
      <w:r w:rsidR="009D53B5">
        <w:rPr>
          <w:i/>
          <w:color w:val="auto"/>
          <w:sz w:val="22"/>
          <w:szCs w:val="22"/>
        </w:rPr>
        <w:t>à l’entité</w:t>
      </w:r>
      <w:r w:rsidRPr="007B74FE">
        <w:rPr>
          <w:i/>
          <w:color w:val="auto"/>
          <w:sz w:val="22"/>
          <w:szCs w:val="22"/>
        </w:rPr>
        <w:t xml:space="preserve"> de tirer profit des opport</w:t>
      </w:r>
      <w:r w:rsidR="00B93E8E">
        <w:rPr>
          <w:i/>
          <w:color w:val="auto"/>
          <w:sz w:val="22"/>
          <w:szCs w:val="22"/>
        </w:rPr>
        <w:t>unité</w:t>
      </w:r>
      <w:r w:rsidRPr="007B74FE">
        <w:rPr>
          <w:i/>
          <w:color w:val="auto"/>
          <w:sz w:val="22"/>
          <w:szCs w:val="22"/>
        </w:rPr>
        <w:t xml:space="preserve">s et de répondre aux menaces identifiées ? </w:t>
      </w:r>
    </w:p>
    <w:p w:rsidR="00A0428B" w:rsidRPr="007B74FE" w:rsidRDefault="00A0428B" w:rsidP="002E0E45">
      <w:pPr>
        <w:pStyle w:val="Default"/>
        <w:spacing w:after="12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 xml:space="preserve">Les priorités sont-elles </w:t>
      </w:r>
      <w:r w:rsidR="00F1665B" w:rsidRPr="007B74FE">
        <w:rPr>
          <w:i/>
          <w:color w:val="auto"/>
          <w:sz w:val="22"/>
          <w:szCs w:val="22"/>
        </w:rPr>
        <w:t>pertinentes</w:t>
      </w:r>
      <w:r w:rsidRPr="007B74FE">
        <w:rPr>
          <w:i/>
          <w:color w:val="auto"/>
          <w:sz w:val="22"/>
          <w:szCs w:val="22"/>
        </w:rPr>
        <w:t xml:space="preserve"> ? </w:t>
      </w:r>
    </w:p>
    <w:p w:rsidR="00A0428B" w:rsidRPr="007B74FE" w:rsidRDefault="00A0428B" w:rsidP="002E0E45">
      <w:pPr>
        <w:pStyle w:val="Default"/>
        <w:spacing w:after="120" w:line="276" w:lineRule="auto"/>
        <w:ind w:left="360"/>
        <w:jc w:val="both"/>
        <w:rPr>
          <w:i/>
          <w:color w:val="auto"/>
          <w:sz w:val="22"/>
          <w:szCs w:val="22"/>
        </w:rPr>
      </w:pPr>
      <w:r w:rsidRPr="007B74FE">
        <w:rPr>
          <w:i/>
          <w:color w:val="auto"/>
          <w:sz w:val="22"/>
          <w:szCs w:val="22"/>
        </w:rPr>
        <w:t>Les moyens et ressources envisagés sont-ils adéquats ?</w:t>
      </w:r>
    </w:p>
    <w:p w:rsidR="00A0428B" w:rsidRPr="007B74FE" w:rsidRDefault="00A0428B" w:rsidP="002E0E45">
      <w:pPr>
        <w:pStyle w:val="Default"/>
        <w:numPr>
          <w:ilvl w:val="0"/>
          <w:numId w:val="6"/>
        </w:numPr>
        <w:spacing w:before="360" w:line="276" w:lineRule="auto"/>
        <w:ind w:left="284" w:hanging="295"/>
        <w:rPr>
          <w:b/>
          <w:sz w:val="22"/>
          <w:szCs w:val="22"/>
        </w:rPr>
      </w:pPr>
      <w:r w:rsidRPr="007B74FE">
        <w:rPr>
          <w:b/>
          <w:sz w:val="22"/>
          <w:szCs w:val="22"/>
        </w:rPr>
        <w:t xml:space="preserve">Recommandations (environ </w:t>
      </w:r>
      <w:r w:rsidR="00FA3ABE" w:rsidRPr="007B74FE">
        <w:rPr>
          <w:b/>
          <w:sz w:val="22"/>
          <w:szCs w:val="22"/>
        </w:rPr>
        <w:t>2-</w:t>
      </w:r>
      <w:r w:rsidRPr="007B74FE">
        <w:rPr>
          <w:b/>
          <w:sz w:val="22"/>
          <w:szCs w:val="22"/>
        </w:rPr>
        <w:t>5</w:t>
      </w:r>
      <w:r w:rsidR="00FA3ABE" w:rsidRPr="007B74FE">
        <w:rPr>
          <w:b/>
          <w:sz w:val="22"/>
          <w:szCs w:val="22"/>
        </w:rPr>
        <w:t xml:space="preserve"> </w:t>
      </w:r>
      <w:r w:rsidRPr="007B74FE">
        <w:rPr>
          <w:b/>
          <w:sz w:val="22"/>
          <w:szCs w:val="22"/>
        </w:rPr>
        <w:t>pages)</w:t>
      </w:r>
    </w:p>
    <w:p w:rsidR="00040B1B" w:rsidRPr="007B74FE" w:rsidRDefault="002A733D" w:rsidP="002E0E45">
      <w:pPr>
        <w:pStyle w:val="Default"/>
        <w:spacing w:before="120" w:after="120"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Le comité d’expertise</w:t>
      </w:r>
      <w:r w:rsidR="005F6D84" w:rsidRPr="007B74FE">
        <w:rPr>
          <w:color w:val="auto"/>
          <w:sz w:val="22"/>
          <w:szCs w:val="22"/>
        </w:rPr>
        <w:t xml:space="preserve"> conclu</w:t>
      </w:r>
      <w:r w:rsidR="00403C23">
        <w:rPr>
          <w:color w:val="auto"/>
          <w:sz w:val="22"/>
          <w:szCs w:val="22"/>
        </w:rPr>
        <w:t>t</w:t>
      </w:r>
      <w:r>
        <w:rPr>
          <w:color w:val="auto"/>
          <w:sz w:val="22"/>
          <w:szCs w:val="22"/>
        </w:rPr>
        <w:t xml:space="preserve"> son</w:t>
      </w:r>
      <w:r w:rsidR="005F6D84" w:rsidRPr="007B74FE">
        <w:rPr>
          <w:color w:val="auto"/>
          <w:sz w:val="22"/>
          <w:szCs w:val="22"/>
        </w:rPr>
        <w:t xml:space="preserve"> rapport par une section dédiée aux recommandations. </w:t>
      </w:r>
    </w:p>
    <w:p w:rsidR="00A81EC7" w:rsidRPr="007B74FE" w:rsidRDefault="00A81EC7" w:rsidP="002E0E45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 xml:space="preserve">Cette section </w:t>
      </w:r>
      <w:r w:rsidR="00FE43B3" w:rsidRPr="007B74FE">
        <w:rPr>
          <w:color w:val="auto"/>
          <w:sz w:val="22"/>
          <w:szCs w:val="22"/>
        </w:rPr>
        <w:t xml:space="preserve">doit </w:t>
      </w:r>
      <w:r w:rsidRPr="007B74FE">
        <w:rPr>
          <w:color w:val="auto"/>
          <w:sz w:val="22"/>
          <w:szCs w:val="22"/>
        </w:rPr>
        <w:t>comprendre :</w:t>
      </w:r>
    </w:p>
    <w:p w:rsidR="00A0428B" w:rsidRPr="007B74FE" w:rsidRDefault="00A81EC7" w:rsidP="002E0E45">
      <w:pPr>
        <w:pStyle w:val="Default"/>
        <w:numPr>
          <w:ilvl w:val="0"/>
          <w:numId w:val="31"/>
        </w:numPr>
        <w:spacing w:after="120" w:line="276" w:lineRule="auto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>une r</w:t>
      </w:r>
      <w:r w:rsidR="00A0428B" w:rsidRPr="007B74FE">
        <w:rPr>
          <w:color w:val="auto"/>
          <w:sz w:val="22"/>
          <w:szCs w:val="22"/>
        </w:rPr>
        <w:t xml:space="preserve">éponse </w:t>
      </w:r>
      <w:r w:rsidR="00FE43B3" w:rsidRPr="007B74FE">
        <w:rPr>
          <w:color w:val="auto"/>
          <w:sz w:val="22"/>
          <w:szCs w:val="22"/>
        </w:rPr>
        <w:t xml:space="preserve">claire </w:t>
      </w:r>
      <w:r w:rsidR="00A0428B" w:rsidRPr="007B74FE">
        <w:rPr>
          <w:color w:val="auto"/>
          <w:sz w:val="22"/>
          <w:szCs w:val="22"/>
        </w:rPr>
        <w:t xml:space="preserve">aux objectifs généraux et spécifiques énoncés dans le mandat </w:t>
      </w:r>
      <w:r w:rsidR="009B5983" w:rsidRPr="007B74FE">
        <w:rPr>
          <w:color w:val="auto"/>
          <w:sz w:val="22"/>
          <w:szCs w:val="22"/>
        </w:rPr>
        <w:t>émis</w:t>
      </w:r>
      <w:r w:rsidR="00A0428B" w:rsidRPr="007B74FE">
        <w:rPr>
          <w:color w:val="auto"/>
          <w:sz w:val="22"/>
          <w:szCs w:val="22"/>
        </w:rPr>
        <w:t xml:space="preserve"> par </w:t>
      </w:r>
      <w:r w:rsidR="0096490D">
        <w:rPr>
          <w:color w:val="auto"/>
          <w:sz w:val="22"/>
          <w:szCs w:val="22"/>
        </w:rPr>
        <w:t>l’</w:t>
      </w:r>
      <w:r w:rsidR="00932E70">
        <w:rPr>
          <w:color w:val="auto"/>
          <w:sz w:val="22"/>
          <w:szCs w:val="22"/>
        </w:rPr>
        <w:t>UNIGE</w:t>
      </w:r>
      <w:r w:rsidR="0055557F" w:rsidRPr="007B74FE">
        <w:rPr>
          <w:color w:val="auto"/>
          <w:sz w:val="22"/>
          <w:szCs w:val="22"/>
        </w:rPr>
        <w:t> ;</w:t>
      </w:r>
    </w:p>
    <w:p w:rsidR="00A0428B" w:rsidRPr="007B74FE" w:rsidRDefault="00A81EC7" w:rsidP="002E0E45">
      <w:pPr>
        <w:pStyle w:val="Default"/>
        <w:numPr>
          <w:ilvl w:val="0"/>
          <w:numId w:val="31"/>
        </w:numPr>
        <w:spacing w:after="120" w:line="276" w:lineRule="auto"/>
        <w:rPr>
          <w:color w:val="auto"/>
          <w:sz w:val="22"/>
          <w:szCs w:val="22"/>
        </w:rPr>
      </w:pPr>
      <w:r w:rsidRPr="007B74FE">
        <w:rPr>
          <w:color w:val="auto"/>
          <w:sz w:val="22"/>
          <w:szCs w:val="22"/>
        </w:rPr>
        <w:t>des s</w:t>
      </w:r>
      <w:r w:rsidR="00A0428B" w:rsidRPr="007B74FE">
        <w:rPr>
          <w:color w:val="auto"/>
          <w:sz w:val="22"/>
          <w:szCs w:val="22"/>
        </w:rPr>
        <w:t xml:space="preserve">uggestions concrètes pour </w:t>
      </w:r>
      <w:r w:rsidR="00F1665B" w:rsidRPr="007B74FE">
        <w:rPr>
          <w:color w:val="auto"/>
          <w:sz w:val="22"/>
          <w:szCs w:val="22"/>
        </w:rPr>
        <w:t xml:space="preserve">l’amélioration et le développement </w:t>
      </w:r>
      <w:r w:rsidR="009D53B5">
        <w:rPr>
          <w:color w:val="auto"/>
          <w:sz w:val="22"/>
          <w:szCs w:val="22"/>
        </w:rPr>
        <w:t>de l’entité</w:t>
      </w:r>
      <w:r w:rsidR="0096490D">
        <w:rPr>
          <w:color w:val="auto"/>
          <w:sz w:val="22"/>
          <w:szCs w:val="22"/>
        </w:rPr>
        <w:t> ;</w:t>
      </w:r>
    </w:p>
    <w:p w:rsidR="00E46A08" w:rsidRPr="007B74FE" w:rsidRDefault="00FE43B3" w:rsidP="002E0E45">
      <w:pPr>
        <w:pStyle w:val="Default"/>
        <w:numPr>
          <w:ilvl w:val="0"/>
          <w:numId w:val="31"/>
        </w:numPr>
        <w:spacing w:after="120" w:line="276" w:lineRule="auto"/>
        <w:rPr>
          <w:color w:val="auto"/>
        </w:rPr>
      </w:pPr>
      <w:r w:rsidRPr="007B74FE">
        <w:rPr>
          <w:color w:val="auto"/>
          <w:sz w:val="22"/>
          <w:szCs w:val="22"/>
        </w:rPr>
        <w:t>d</w:t>
      </w:r>
      <w:r w:rsidR="00A81EC7" w:rsidRPr="007B74FE">
        <w:rPr>
          <w:color w:val="auto"/>
          <w:sz w:val="22"/>
          <w:szCs w:val="22"/>
        </w:rPr>
        <w:t>es p</w:t>
      </w:r>
      <w:r w:rsidR="00A0428B" w:rsidRPr="007B74FE">
        <w:rPr>
          <w:color w:val="auto"/>
          <w:sz w:val="22"/>
          <w:szCs w:val="22"/>
        </w:rPr>
        <w:t>istes de réflexion</w:t>
      </w:r>
      <w:r w:rsidRPr="007B74FE">
        <w:rPr>
          <w:color w:val="auto"/>
          <w:sz w:val="22"/>
          <w:szCs w:val="22"/>
        </w:rPr>
        <w:t xml:space="preserve"> et</w:t>
      </w:r>
      <w:r w:rsidR="00F1665B" w:rsidRPr="007B74FE">
        <w:rPr>
          <w:color w:val="auto"/>
          <w:sz w:val="22"/>
          <w:szCs w:val="22"/>
        </w:rPr>
        <w:t xml:space="preserve"> </w:t>
      </w:r>
      <w:r w:rsidR="00A81EC7" w:rsidRPr="007B74FE">
        <w:rPr>
          <w:color w:val="auto"/>
          <w:sz w:val="22"/>
          <w:szCs w:val="22"/>
        </w:rPr>
        <w:t xml:space="preserve">des </w:t>
      </w:r>
      <w:r w:rsidR="00F1665B" w:rsidRPr="007B74FE">
        <w:rPr>
          <w:color w:val="auto"/>
          <w:sz w:val="22"/>
          <w:szCs w:val="22"/>
        </w:rPr>
        <w:t>remarques</w:t>
      </w:r>
      <w:r w:rsidR="00A0428B" w:rsidRPr="007B74FE">
        <w:rPr>
          <w:color w:val="auto"/>
          <w:sz w:val="22"/>
          <w:szCs w:val="22"/>
        </w:rPr>
        <w:t xml:space="preserve"> additionnell</w:t>
      </w:r>
      <w:r w:rsidR="00F1665B" w:rsidRPr="007B74FE">
        <w:rPr>
          <w:color w:val="auto"/>
          <w:sz w:val="22"/>
          <w:szCs w:val="22"/>
        </w:rPr>
        <w:t>es</w:t>
      </w:r>
      <w:r w:rsidRPr="007B74FE">
        <w:rPr>
          <w:color w:val="auto"/>
          <w:sz w:val="22"/>
          <w:szCs w:val="22"/>
        </w:rPr>
        <w:t>, le cas échéant</w:t>
      </w:r>
      <w:r w:rsidR="00040B1B" w:rsidRPr="007B74FE">
        <w:rPr>
          <w:color w:val="auto"/>
          <w:sz w:val="22"/>
          <w:szCs w:val="22"/>
        </w:rPr>
        <w:t>.</w:t>
      </w:r>
    </w:p>
    <w:p w:rsidR="00FE43B3" w:rsidRPr="004F1652" w:rsidRDefault="00FE43B3" w:rsidP="00FE43B3">
      <w:pPr>
        <w:spacing w:after="0"/>
        <w:jc w:val="both"/>
        <w:rPr>
          <w:rFonts w:ascii="Arial" w:hAnsi="Arial" w:cs="Arial"/>
        </w:rPr>
      </w:pPr>
      <w:r w:rsidRPr="007B74FE">
        <w:rPr>
          <w:rFonts w:ascii="Arial" w:hAnsi="Arial" w:cs="Arial"/>
        </w:rPr>
        <w:t>A noter que certaines recommandations peuvent découler d’une mise en perspective plus globale et avoir une portée de développement au niveau du département, de l’entité, de l’institution</w:t>
      </w:r>
      <w:r w:rsidR="003C53B0" w:rsidRPr="007B74FE">
        <w:rPr>
          <w:rFonts w:ascii="Arial" w:hAnsi="Arial" w:cs="Arial"/>
        </w:rPr>
        <w:t>, et impliquer</w:t>
      </w:r>
      <w:r w:rsidRPr="007B74FE">
        <w:rPr>
          <w:rFonts w:ascii="Arial" w:hAnsi="Arial" w:cs="Arial"/>
        </w:rPr>
        <w:t xml:space="preserve"> des collaborations </w:t>
      </w:r>
      <w:r w:rsidR="003C53B0" w:rsidRPr="007B74FE">
        <w:rPr>
          <w:rFonts w:ascii="Arial" w:hAnsi="Arial" w:cs="Arial"/>
        </w:rPr>
        <w:t>intra</w:t>
      </w:r>
      <w:r w:rsidR="0096490D">
        <w:rPr>
          <w:rFonts w:ascii="Arial" w:hAnsi="Arial" w:cs="Arial"/>
        </w:rPr>
        <w:t>-</w:t>
      </w:r>
      <w:r w:rsidR="003C53B0" w:rsidRPr="007B74FE">
        <w:rPr>
          <w:rFonts w:ascii="Arial" w:hAnsi="Arial" w:cs="Arial"/>
        </w:rPr>
        <w:t xml:space="preserve"> ou inter</w:t>
      </w:r>
      <w:r w:rsidR="0096490D">
        <w:rPr>
          <w:rFonts w:ascii="Arial" w:hAnsi="Arial" w:cs="Arial"/>
        </w:rPr>
        <w:t>-</w:t>
      </w:r>
      <w:r w:rsidR="003C53B0" w:rsidRPr="007B74FE">
        <w:rPr>
          <w:rFonts w:ascii="Arial" w:hAnsi="Arial" w:cs="Arial"/>
        </w:rPr>
        <w:t>institutionnelles, ou avec d’autres partenaires.</w:t>
      </w:r>
      <w:r w:rsidRPr="004F1652">
        <w:rPr>
          <w:rFonts w:ascii="Arial" w:hAnsi="Arial" w:cs="Arial"/>
        </w:rPr>
        <w:t xml:space="preserve"> </w:t>
      </w:r>
    </w:p>
    <w:sectPr w:rsidR="00FE43B3" w:rsidRPr="004F1652" w:rsidSect="001412B2">
      <w:headerReference w:type="default" r:id="rId8"/>
      <w:footerReference w:type="default" r:id="rId9"/>
      <w:footnotePr>
        <w:numFmt w:val="chicago"/>
        <w:numRestart w:val="eachPage"/>
      </w:footnotePr>
      <w:pgSz w:w="11906" w:h="16838"/>
      <w:pgMar w:top="1533" w:right="849" w:bottom="1134" w:left="851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28E" w:rsidRDefault="00E5328E" w:rsidP="00927EBC">
      <w:pPr>
        <w:spacing w:after="0" w:line="240" w:lineRule="auto"/>
      </w:pPr>
      <w:r>
        <w:separator/>
      </w:r>
    </w:p>
  </w:endnote>
  <w:end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28E" w:rsidRPr="00855F84" w:rsidRDefault="00855F84" w:rsidP="00855F84">
    <w:pPr>
      <w:pStyle w:val="Pieddepage"/>
      <w:tabs>
        <w:tab w:val="left" w:pos="823"/>
      </w:tabs>
      <w:rPr>
        <w:rFonts w:ascii="Arial" w:hAnsi="Arial" w:cs="Arial"/>
        <w:sz w:val="16"/>
        <w:szCs w:val="16"/>
      </w:rPr>
    </w:pPr>
    <w:r w:rsidRPr="00855F84">
      <w:rPr>
        <w:rFonts w:ascii="Arial" w:hAnsi="Arial" w:cs="Arial"/>
        <w:sz w:val="16"/>
        <w:szCs w:val="16"/>
      </w:rPr>
      <w:tab/>
    </w:r>
    <w:r w:rsidRPr="00855F84">
      <w:rPr>
        <w:rFonts w:ascii="Arial" w:hAnsi="Arial" w:cs="Arial"/>
        <w:sz w:val="16"/>
        <w:szCs w:val="16"/>
      </w:rPr>
      <w:fldChar w:fldCharType="begin"/>
    </w:r>
    <w:r w:rsidRPr="00855F84">
      <w:rPr>
        <w:rFonts w:ascii="Arial" w:hAnsi="Arial" w:cs="Arial"/>
        <w:sz w:val="16"/>
        <w:szCs w:val="16"/>
      </w:rPr>
      <w:instrText xml:space="preserve"> FILENAME   \* MERGEFORMAT </w:instrText>
    </w:r>
    <w:r w:rsidRPr="00855F84">
      <w:rPr>
        <w:rFonts w:ascii="Arial" w:hAnsi="Arial" w:cs="Arial"/>
        <w:sz w:val="16"/>
        <w:szCs w:val="16"/>
      </w:rPr>
      <w:fldChar w:fldCharType="separate"/>
    </w:r>
    <w:r w:rsidR="00737EED">
      <w:rPr>
        <w:rFonts w:ascii="Arial" w:hAnsi="Arial" w:cs="Arial"/>
        <w:noProof/>
        <w:sz w:val="16"/>
        <w:szCs w:val="16"/>
      </w:rPr>
      <w:t>EE16_Expertise_Canevas-de-rapport2</w:t>
    </w:r>
    <w:r w:rsidRPr="00855F84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F2687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  \* MERGEFORMAT </w:instrText>
    </w:r>
    <w:r>
      <w:rPr>
        <w:rFonts w:ascii="Arial" w:hAnsi="Arial" w:cs="Arial"/>
        <w:sz w:val="16"/>
        <w:szCs w:val="16"/>
      </w:rPr>
      <w:fldChar w:fldCharType="separate"/>
    </w:r>
    <w:r w:rsidR="00F2687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 w:rsidRPr="00855F84">
      <w:rPr>
        <w:rFonts w:ascii="Arial" w:hAnsi="Arial" w:cs="Arial"/>
        <w:sz w:val="16"/>
        <w:szCs w:val="16"/>
      </w:rPr>
      <w:tab/>
    </w:r>
  </w:p>
  <w:p w:rsidR="00E5328E" w:rsidRDefault="00E532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28E" w:rsidRDefault="00E5328E" w:rsidP="00927EBC">
      <w:pPr>
        <w:spacing w:after="0" w:line="240" w:lineRule="auto"/>
      </w:pPr>
      <w:r>
        <w:separator/>
      </w:r>
    </w:p>
  </w:footnote>
  <w:footnote w:type="continuationSeparator" w:id="0">
    <w:p w:rsidR="00E5328E" w:rsidRDefault="00E5328E" w:rsidP="00927EBC">
      <w:pPr>
        <w:spacing w:after="0" w:line="240" w:lineRule="auto"/>
      </w:pPr>
      <w:r>
        <w:continuationSeparator/>
      </w:r>
    </w:p>
  </w:footnote>
  <w:footnote w:id="1">
    <w:p w:rsidR="00E5328E" w:rsidRPr="00DB3382" w:rsidRDefault="00E5328E" w:rsidP="005419A3">
      <w:pPr>
        <w:pStyle w:val="Notedebasdepage"/>
        <w:jc w:val="both"/>
        <w:rPr>
          <w:rFonts w:ascii="Arial" w:hAnsi="Arial" w:cs="Arial"/>
        </w:rPr>
      </w:pPr>
      <w:r w:rsidRPr="00DB3382">
        <w:rPr>
          <w:rStyle w:val="Appelnotedebasdep"/>
          <w:rFonts w:ascii="Arial" w:hAnsi="Arial" w:cs="Arial"/>
        </w:rPr>
        <w:footnoteRef/>
      </w:r>
      <w:r w:rsidRPr="00DB3382">
        <w:rPr>
          <w:rFonts w:ascii="Arial" w:hAnsi="Arial" w:cs="Arial"/>
        </w:rPr>
        <w:t xml:space="preserve"> Consulter à titre de référence le document </w:t>
      </w:r>
      <w:r w:rsidRPr="00DB3382">
        <w:rPr>
          <w:rFonts w:ascii="Arial" w:hAnsi="Arial" w:cs="Arial"/>
          <w:i/>
        </w:rPr>
        <w:t>Dimensio</w:t>
      </w:r>
      <w:r w:rsidRPr="005419A3">
        <w:rPr>
          <w:rFonts w:ascii="Arial" w:hAnsi="Arial" w:cs="Arial"/>
          <w:i/>
        </w:rPr>
        <w:t xml:space="preserve">ns de la qualité pour les </w:t>
      </w:r>
      <w:r w:rsidR="00732AC2">
        <w:rPr>
          <w:rFonts w:ascii="Arial" w:hAnsi="Arial" w:cs="Arial"/>
          <w:i/>
        </w:rPr>
        <w:t>UPER, UER, département, section</w:t>
      </w:r>
      <w:r w:rsidRPr="005419A3"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disponible sur </w:t>
      </w:r>
      <w:hyperlink r:id="rId1" w:history="1">
        <w:r w:rsidR="00732AC2" w:rsidRPr="00DE24A7">
          <w:rPr>
            <w:rStyle w:val="Lienhypertexte"/>
            <w:rFonts w:ascii="Arial" w:hAnsi="Arial" w:cs="Arial"/>
          </w:rPr>
          <w:t>Mémento - Evaluation d’UPER, UER, département, section</w:t>
        </w:r>
      </w:hyperlink>
      <w:r>
        <w:rPr>
          <w:rFonts w:ascii="Arial" w:hAnsi="Arial" w:cs="Arial"/>
        </w:rPr>
        <w:t>.</w:t>
      </w:r>
      <w:r w:rsidR="00C65712" w:rsidRPr="00C65712">
        <w:t xml:space="preserve"> </w:t>
      </w:r>
      <w:hyperlink r:id="rId2" w:history="1">
        <w:r w:rsidR="00C65712" w:rsidRPr="00057802">
          <w:rPr>
            <w:rStyle w:val="Lienhypertexte"/>
            <w:rFonts w:ascii="Arial" w:hAnsi="Arial" w:cs="Arial"/>
          </w:rPr>
          <w:t>https://memento.unige.ch/doc/0270</w:t>
        </w:r>
      </w:hyperlink>
      <w:r w:rsidR="00C65712">
        <w:rPr>
          <w:rFonts w:ascii="Arial" w:hAnsi="Arial" w:cs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F84" w:rsidRDefault="00DB7DB8" w:rsidP="00855F84">
    <w:pPr>
      <w:pStyle w:val="En-tte"/>
      <w:spacing w:line="360" w:lineRule="auto"/>
      <w:jc w:val="center"/>
      <w:rPr>
        <w:rFonts w:ascii="Arial" w:hAnsi="Arial" w:cs="Arial"/>
        <w:sz w:val="28"/>
        <w:szCs w:val="28"/>
      </w:rPr>
    </w:pPr>
    <w:r w:rsidRPr="00B472BE">
      <w:rPr>
        <w:rFonts w:ascii="Arial" w:hAnsi="Arial" w:cs="Arial"/>
        <w:noProof/>
        <w:sz w:val="28"/>
        <w:szCs w:val="28"/>
        <w:lang w:eastAsia="fr-CH"/>
      </w:rPr>
      <w:drawing>
        <wp:anchor distT="0" distB="0" distL="114300" distR="114300" simplePos="0" relativeHeight="251658240" behindDoc="0" locked="0" layoutInCell="1" allowOverlap="1" wp14:anchorId="2E81F05F" wp14:editId="49EF34AB">
          <wp:simplePos x="0" y="0"/>
          <wp:positionH relativeFrom="column">
            <wp:posOffset>-361950</wp:posOffset>
          </wp:positionH>
          <wp:positionV relativeFrom="paragraph">
            <wp:posOffset>-113475</wp:posOffset>
          </wp:positionV>
          <wp:extent cx="1084218" cy="391886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GE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218" cy="39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5F84" w:rsidRPr="00B472BE">
      <w:rPr>
        <w:rFonts w:ascii="Arial" w:hAnsi="Arial" w:cs="Arial"/>
        <w:sz w:val="28"/>
        <w:szCs w:val="28"/>
      </w:rPr>
      <w:t>Evaluation d’UPER, d’UER, de département, de section :</w:t>
    </w:r>
  </w:p>
  <w:p w:rsidR="00855F84" w:rsidRPr="00B472BE" w:rsidRDefault="00855F84" w:rsidP="00855F84">
    <w:pPr>
      <w:pStyle w:val="En-tte"/>
      <w:spacing w:line="360" w:lineRule="auto"/>
      <w:jc w:val="center"/>
      <w:rPr>
        <w:rFonts w:ascii="Arial" w:hAnsi="Arial" w:cs="Arial"/>
        <w:sz w:val="28"/>
        <w:szCs w:val="28"/>
      </w:rPr>
    </w:pPr>
    <w:r w:rsidRPr="00B472BE">
      <w:rPr>
        <w:rFonts w:ascii="Arial" w:hAnsi="Arial" w:cs="Arial"/>
        <w:sz w:val="28"/>
        <w:szCs w:val="28"/>
      </w:rPr>
      <w:t>Plan de rédaction du rapport d’évaluation du comité d’expertise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5276"/>
    <w:multiLevelType w:val="hybridMultilevel"/>
    <w:tmpl w:val="7632E394"/>
    <w:lvl w:ilvl="0" w:tplc="1E089874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5357A0"/>
    <w:multiLevelType w:val="hybridMultilevel"/>
    <w:tmpl w:val="CBFC370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63A"/>
    <w:multiLevelType w:val="multilevel"/>
    <w:tmpl w:val="413AC5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09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C74FE0"/>
    <w:multiLevelType w:val="hybridMultilevel"/>
    <w:tmpl w:val="3594CE7A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A7675"/>
    <w:multiLevelType w:val="hybridMultilevel"/>
    <w:tmpl w:val="5B2E491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6602C"/>
    <w:multiLevelType w:val="hybridMultilevel"/>
    <w:tmpl w:val="9000D6CA"/>
    <w:lvl w:ilvl="0" w:tplc="1E089874">
      <w:start w:val="1"/>
      <w:numFmt w:val="bullet"/>
      <w:lvlText w:val="•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210DC6"/>
    <w:multiLevelType w:val="hybridMultilevel"/>
    <w:tmpl w:val="0FD6F948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2955"/>
    <w:multiLevelType w:val="hybridMultilevel"/>
    <w:tmpl w:val="A12A3C8C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F0210"/>
    <w:multiLevelType w:val="hybridMultilevel"/>
    <w:tmpl w:val="BB08C1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872DF"/>
    <w:multiLevelType w:val="hybridMultilevel"/>
    <w:tmpl w:val="70525CF0"/>
    <w:lvl w:ilvl="0" w:tplc="2B58498E">
      <w:start w:val="27"/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0075C9"/>
    <w:multiLevelType w:val="hybridMultilevel"/>
    <w:tmpl w:val="FB741B58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26347"/>
    <w:multiLevelType w:val="hybridMultilevel"/>
    <w:tmpl w:val="D5E8B0AE"/>
    <w:lvl w:ilvl="0" w:tplc="772C76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27A88"/>
    <w:multiLevelType w:val="hybridMultilevel"/>
    <w:tmpl w:val="2912028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2192"/>
    <w:multiLevelType w:val="hybridMultilevel"/>
    <w:tmpl w:val="29D4068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22654"/>
    <w:multiLevelType w:val="hybridMultilevel"/>
    <w:tmpl w:val="4EBC059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31DE9"/>
    <w:multiLevelType w:val="hybridMultilevel"/>
    <w:tmpl w:val="3BB852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63B36"/>
    <w:multiLevelType w:val="hybridMultilevel"/>
    <w:tmpl w:val="84C2A774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9EF20F2"/>
    <w:multiLevelType w:val="hybridMultilevel"/>
    <w:tmpl w:val="4258AAE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6697"/>
    <w:multiLevelType w:val="hybridMultilevel"/>
    <w:tmpl w:val="D636670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8B376C"/>
    <w:multiLevelType w:val="hybridMultilevel"/>
    <w:tmpl w:val="CC62627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E649F"/>
    <w:multiLevelType w:val="hybridMultilevel"/>
    <w:tmpl w:val="09CC5C6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D5ECC"/>
    <w:multiLevelType w:val="hybridMultilevel"/>
    <w:tmpl w:val="25044E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42AB0"/>
    <w:multiLevelType w:val="hybridMultilevel"/>
    <w:tmpl w:val="B5C0295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D135D5"/>
    <w:multiLevelType w:val="hybridMultilevel"/>
    <w:tmpl w:val="DD86E2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35829"/>
    <w:multiLevelType w:val="hybridMultilevel"/>
    <w:tmpl w:val="89E45E9A"/>
    <w:lvl w:ilvl="0" w:tplc="97504682">
      <w:start w:val="1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064755"/>
    <w:multiLevelType w:val="hybridMultilevel"/>
    <w:tmpl w:val="7542F782"/>
    <w:lvl w:ilvl="0" w:tplc="2B58498E">
      <w:start w:val="27"/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95D16"/>
    <w:multiLevelType w:val="hybridMultilevel"/>
    <w:tmpl w:val="7DC450B4"/>
    <w:lvl w:ilvl="0" w:tplc="93720ADE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10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ED81E13"/>
    <w:multiLevelType w:val="hybridMultilevel"/>
    <w:tmpl w:val="EA263524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C5900"/>
    <w:multiLevelType w:val="hybridMultilevel"/>
    <w:tmpl w:val="3A5671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2F26D1"/>
    <w:multiLevelType w:val="hybridMultilevel"/>
    <w:tmpl w:val="A4D64226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43873"/>
    <w:multiLevelType w:val="hybridMultilevel"/>
    <w:tmpl w:val="AE36E48E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4300A"/>
    <w:multiLevelType w:val="hybridMultilevel"/>
    <w:tmpl w:val="36EC49D2"/>
    <w:lvl w:ilvl="0" w:tplc="1E08987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2"/>
  </w:num>
  <w:num w:numId="4">
    <w:abstractNumId w:val="25"/>
  </w:num>
  <w:num w:numId="5">
    <w:abstractNumId w:val="9"/>
  </w:num>
  <w:num w:numId="6">
    <w:abstractNumId w:val="11"/>
  </w:num>
  <w:num w:numId="7">
    <w:abstractNumId w:val="10"/>
  </w:num>
  <w:num w:numId="8">
    <w:abstractNumId w:val="26"/>
  </w:num>
  <w:num w:numId="9">
    <w:abstractNumId w:val="15"/>
  </w:num>
  <w:num w:numId="10">
    <w:abstractNumId w:val="23"/>
  </w:num>
  <w:num w:numId="11">
    <w:abstractNumId w:val="18"/>
  </w:num>
  <w:num w:numId="12">
    <w:abstractNumId w:val="0"/>
  </w:num>
  <w:num w:numId="13">
    <w:abstractNumId w:val="7"/>
  </w:num>
  <w:num w:numId="14">
    <w:abstractNumId w:val="31"/>
  </w:num>
  <w:num w:numId="15">
    <w:abstractNumId w:val="3"/>
  </w:num>
  <w:num w:numId="16">
    <w:abstractNumId w:val="4"/>
  </w:num>
  <w:num w:numId="17">
    <w:abstractNumId w:val="13"/>
  </w:num>
  <w:num w:numId="18">
    <w:abstractNumId w:val="8"/>
  </w:num>
  <w:num w:numId="19">
    <w:abstractNumId w:val="2"/>
  </w:num>
  <w:num w:numId="20">
    <w:abstractNumId w:val="16"/>
  </w:num>
  <w:num w:numId="21">
    <w:abstractNumId w:val="5"/>
  </w:num>
  <w:num w:numId="22">
    <w:abstractNumId w:val="17"/>
  </w:num>
  <w:num w:numId="23">
    <w:abstractNumId w:val="12"/>
  </w:num>
  <w:num w:numId="24">
    <w:abstractNumId w:val="30"/>
  </w:num>
  <w:num w:numId="25">
    <w:abstractNumId w:val="24"/>
  </w:num>
  <w:num w:numId="26">
    <w:abstractNumId w:val="1"/>
  </w:num>
  <w:num w:numId="27">
    <w:abstractNumId w:val="27"/>
  </w:num>
  <w:num w:numId="28">
    <w:abstractNumId w:val="20"/>
  </w:num>
  <w:num w:numId="29">
    <w:abstractNumId w:val="21"/>
  </w:num>
  <w:num w:numId="30">
    <w:abstractNumId w:val="14"/>
  </w:num>
  <w:num w:numId="31">
    <w:abstractNumId w:val="29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105473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2"/>
    <w:rsid w:val="000006E9"/>
    <w:rsid w:val="000111D9"/>
    <w:rsid w:val="00013099"/>
    <w:rsid w:val="00015122"/>
    <w:rsid w:val="00016176"/>
    <w:rsid w:val="000168CD"/>
    <w:rsid w:val="00017825"/>
    <w:rsid w:val="000211E3"/>
    <w:rsid w:val="00021F95"/>
    <w:rsid w:val="000261E5"/>
    <w:rsid w:val="00033BBA"/>
    <w:rsid w:val="00034015"/>
    <w:rsid w:val="0003609E"/>
    <w:rsid w:val="00040B1B"/>
    <w:rsid w:val="000420F9"/>
    <w:rsid w:val="00045786"/>
    <w:rsid w:val="00045D08"/>
    <w:rsid w:val="000465B4"/>
    <w:rsid w:val="00055E9E"/>
    <w:rsid w:val="00060235"/>
    <w:rsid w:val="00061B58"/>
    <w:rsid w:val="00063B0D"/>
    <w:rsid w:val="00070324"/>
    <w:rsid w:val="00071CC5"/>
    <w:rsid w:val="00072EFE"/>
    <w:rsid w:val="00076751"/>
    <w:rsid w:val="0008611F"/>
    <w:rsid w:val="000916AB"/>
    <w:rsid w:val="00093448"/>
    <w:rsid w:val="000B1698"/>
    <w:rsid w:val="000C3735"/>
    <w:rsid w:val="000C46B5"/>
    <w:rsid w:val="000C5BBE"/>
    <w:rsid w:val="000C67A9"/>
    <w:rsid w:val="000C79AA"/>
    <w:rsid w:val="000D0EE6"/>
    <w:rsid w:val="000D1BE8"/>
    <w:rsid w:val="000D3105"/>
    <w:rsid w:val="000D3291"/>
    <w:rsid w:val="000D3F79"/>
    <w:rsid w:val="000D5CB7"/>
    <w:rsid w:val="000D6F39"/>
    <w:rsid w:val="000E3AF9"/>
    <w:rsid w:val="000E3DD4"/>
    <w:rsid w:val="000E50E0"/>
    <w:rsid w:val="000F1775"/>
    <w:rsid w:val="00103BC5"/>
    <w:rsid w:val="00106C18"/>
    <w:rsid w:val="00116FC0"/>
    <w:rsid w:val="00117F29"/>
    <w:rsid w:val="001206F4"/>
    <w:rsid w:val="00127644"/>
    <w:rsid w:val="001333E6"/>
    <w:rsid w:val="00134500"/>
    <w:rsid w:val="0013461D"/>
    <w:rsid w:val="00134847"/>
    <w:rsid w:val="001412B2"/>
    <w:rsid w:val="001566B6"/>
    <w:rsid w:val="0016246B"/>
    <w:rsid w:val="00163384"/>
    <w:rsid w:val="001663CD"/>
    <w:rsid w:val="00167A85"/>
    <w:rsid w:val="00170581"/>
    <w:rsid w:val="00172B98"/>
    <w:rsid w:val="0018459E"/>
    <w:rsid w:val="00194E73"/>
    <w:rsid w:val="001A3F7F"/>
    <w:rsid w:val="001A4C25"/>
    <w:rsid w:val="001A729D"/>
    <w:rsid w:val="001B20DF"/>
    <w:rsid w:val="001C1098"/>
    <w:rsid w:val="001C3C61"/>
    <w:rsid w:val="001C5AA1"/>
    <w:rsid w:val="001C74E1"/>
    <w:rsid w:val="001D0E1A"/>
    <w:rsid w:val="001D457B"/>
    <w:rsid w:val="001D50E0"/>
    <w:rsid w:val="001E0726"/>
    <w:rsid w:val="001E0CA0"/>
    <w:rsid w:val="001E3E38"/>
    <w:rsid w:val="001E5175"/>
    <w:rsid w:val="001E68AD"/>
    <w:rsid w:val="001E68B9"/>
    <w:rsid w:val="001E74BB"/>
    <w:rsid w:val="001F1902"/>
    <w:rsid w:val="001F1E10"/>
    <w:rsid w:val="00202AB5"/>
    <w:rsid w:val="00207562"/>
    <w:rsid w:val="0021270F"/>
    <w:rsid w:val="002137BC"/>
    <w:rsid w:val="00213A1E"/>
    <w:rsid w:val="00213CAF"/>
    <w:rsid w:val="002155C4"/>
    <w:rsid w:val="002174A3"/>
    <w:rsid w:val="002200C0"/>
    <w:rsid w:val="00226B39"/>
    <w:rsid w:val="00227AA8"/>
    <w:rsid w:val="00230E2D"/>
    <w:rsid w:val="002358D3"/>
    <w:rsid w:val="00244E3D"/>
    <w:rsid w:val="00247067"/>
    <w:rsid w:val="002550FC"/>
    <w:rsid w:val="002556FF"/>
    <w:rsid w:val="00256DB2"/>
    <w:rsid w:val="00257827"/>
    <w:rsid w:val="00261D76"/>
    <w:rsid w:val="00263CD8"/>
    <w:rsid w:val="00265541"/>
    <w:rsid w:val="002665FB"/>
    <w:rsid w:val="00272CE9"/>
    <w:rsid w:val="00280960"/>
    <w:rsid w:val="00286AAF"/>
    <w:rsid w:val="00290583"/>
    <w:rsid w:val="002A3247"/>
    <w:rsid w:val="002A733D"/>
    <w:rsid w:val="002B0057"/>
    <w:rsid w:val="002C2A09"/>
    <w:rsid w:val="002C3AF6"/>
    <w:rsid w:val="002C3F8A"/>
    <w:rsid w:val="002D01BB"/>
    <w:rsid w:val="002D1B67"/>
    <w:rsid w:val="002D3FB8"/>
    <w:rsid w:val="002D43FD"/>
    <w:rsid w:val="002E0E45"/>
    <w:rsid w:val="002E57B4"/>
    <w:rsid w:val="002E59C3"/>
    <w:rsid w:val="002E5D3D"/>
    <w:rsid w:val="002F3BB8"/>
    <w:rsid w:val="00303E37"/>
    <w:rsid w:val="00304632"/>
    <w:rsid w:val="00305D73"/>
    <w:rsid w:val="00306BCB"/>
    <w:rsid w:val="00307EF7"/>
    <w:rsid w:val="00312102"/>
    <w:rsid w:val="00312A5E"/>
    <w:rsid w:val="00316173"/>
    <w:rsid w:val="003220C4"/>
    <w:rsid w:val="00322C3B"/>
    <w:rsid w:val="00323EDC"/>
    <w:rsid w:val="003326F7"/>
    <w:rsid w:val="00333810"/>
    <w:rsid w:val="00333889"/>
    <w:rsid w:val="00350609"/>
    <w:rsid w:val="00354C9B"/>
    <w:rsid w:val="0036107B"/>
    <w:rsid w:val="00361CEF"/>
    <w:rsid w:val="00380158"/>
    <w:rsid w:val="0038156B"/>
    <w:rsid w:val="00395421"/>
    <w:rsid w:val="003A11E3"/>
    <w:rsid w:val="003A1477"/>
    <w:rsid w:val="003A3945"/>
    <w:rsid w:val="003A69C9"/>
    <w:rsid w:val="003B288A"/>
    <w:rsid w:val="003B62FF"/>
    <w:rsid w:val="003C1276"/>
    <w:rsid w:val="003C2B39"/>
    <w:rsid w:val="003C4434"/>
    <w:rsid w:val="003C53B0"/>
    <w:rsid w:val="003C6F5A"/>
    <w:rsid w:val="003C7757"/>
    <w:rsid w:val="003D45B9"/>
    <w:rsid w:val="003D7880"/>
    <w:rsid w:val="003D7D1A"/>
    <w:rsid w:val="003E11A4"/>
    <w:rsid w:val="003E12EB"/>
    <w:rsid w:val="003E25F8"/>
    <w:rsid w:val="003E4B0E"/>
    <w:rsid w:val="003F0B68"/>
    <w:rsid w:val="00401842"/>
    <w:rsid w:val="00402CAC"/>
    <w:rsid w:val="00403C23"/>
    <w:rsid w:val="00407143"/>
    <w:rsid w:val="00407536"/>
    <w:rsid w:val="00417D82"/>
    <w:rsid w:val="00421D40"/>
    <w:rsid w:val="004234ED"/>
    <w:rsid w:val="00442F6A"/>
    <w:rsid w:val="00443075"/>
    <w:rsid w:val="00454BC1"/>
    <w:rsid w:val="00461D1F"/>
    <w:rsid w:val="00475543"/>
    <w:rsid w:val="00476A8A"/>
    <w:rsid w:val="00486CCA"/>
    <w:rsid w:val="0049466C"/>
    <w:rsid w:val="004960B5"/>
    <w:rsid w:val="004A1163"/>
    <w:rsid w:val="004A2C75"/>
    <w:rsid w:val="004B4563"/>
    <w:rsid w:val="004B4AF0"/>
    <w:rsid w:val="004B5ACE"/>
    <w:rsid w:val="004C0E1E"/>
    <w:rsid w:val="004D16E1"/>
    <w:rsid w:val="004F0818"/>
    <w:rsid w:val="004F1652"/>
    <w:rsid w:val="00500989"/>
    <w:rsid w:val="00503586"/>
    <w:rsid w:val="00514959"/>
    <w:rsid w:val="005264AC"/>
    <w:rsid w:val="005306F0"/>
    <w:rsid w:val="005308B2"/>
    <w:rsid w:val="00531F55"/>
    <w:rsid w:val="00541299"/>
    <w:rsid w:val="005419A3"/>
    <w:rsid w:val="0054430C"/>
    <w:rsid w:val="0055557F"/>
    <w:rsid w:val="005605BB"/>
    <w:rsid w:val="005606F8"/>
    <w:rsid w:val="0058179F"/>
    <w:rsid w:val="00581DBA"/>
    <w:rsid w:val="00586BE1"/>
    <w:rsid w:val="00593432"/>
    <w:rsid w:val="005B1A39"/>
    <w:rsid w:val="005B1ECD"/>
    <w:rsid w:val="005B2A12"/>
    <w:rsid w:val="005C3C68"/>
    <w:rsid w:val="005F20CD"/>
    <w:rsid w:val="005F5F84"/>
    <w:rsid w:val="005F6D84"/>
    <w:rsid w:val="006019B0"/>
    <w:rsid w:val="00606742"/>
    <w:rsid w:val="006131DC"/>
    <w:rsid w:val="00614648"/>
    <w:rsid w:val="00615537"/>
    <w:rsid w:val="00617F06"/>
    <w:rsid w:val="00622405"/>
    <w:rsid w:val="006348E9"/>
    <w:rsid w:val="00640580"/>
    <w:rsid w:val="006408CB"/>
    <w:rsid w:val="0064368C"/>
    <w:rsid w:val="00643A8D"/>
    <w:rsid w:val="00646EDE"/>
    <w:rsid w:val="006474B9"/>
    <w:rsid w:val="00651876"/>
    <w:rsid w:val="006531AB"/>
    <w:rsid w:val="00654C6A"/>
    <w:rsid w:val="00660901"/>
    <w:rsid w:val="0066487E"/>
    <w:rsid w:val="00670746"/>
    <w:rsid w:val="006717E5"/>
    <w:rsid w:val="006733DD"/>
    <w:rsid w:val="00681514"/>
    <w:rsid w:val="00682FF5"/>
    <w:rsid w:val="006923C5"/>
    <w:rsid w:val="00697F93"/>
    <w:rsid w:val="006A1243"/>
    <w:rsid w:val="006A40B3"/>
    <w:rsid w:val="006A4A60"/>
    <w:rsid w:val="006A5B0F"/>
    <w:rsid w:val="006A73C2"/>
    <w:rsid w:val="006B750B"/>
    <w:rsid w:val="006C14F4"/>
    <w:rsid w:val="006C4C87"/>
    <w:rsid w:val="006D2A45"/>
    <w:rsid w:val="006D526C"/>
    <w:rsid w:val="006E2F5D"/>
    <w:rsid w:val="006E3BA6"/>
    <w:rsid w:val="006E3F9E"/>
    <w:rsid w:val="006E4319"/>
    <w:rsid w:val="006E6D0E"/>
    <w:rsid w:val="006F0C5D"/>
    <w:rsid w:val="006F2204"/>
    <w:rsid w:val="006F763A"/>
    <w:rsid w:val="007118CA"/>
    <w:rsid w:val="00727BCD"/>
    <w:rsid w:val="00727CCF"/>
    <w:rsid w:val="00732AC2"/>
    <w:rsid w:val="00737EED"/>
    <w:rsid w:val="007405E3"/>
    <w:rsid w:val="00746AE9"/>
    <w:rsid w:val="007539CA"/>
    <w:rsid w:val="00754D8A"/>
    <w:rsid w:val="00770BDE"/>
    <w:rsid w:val="00772062"/>
    <w:rsid w:val="00772948"/>
    <w:rsid w:val="00773B00"/>
    <w:rsid w:val="007861E9"/>
    <w:rsid w:val="00787E3C"/>
    <w:rsid w:val="007907C6"/>
    <w:rsid w:val="00790920"/>
    <w:rsid w:val="00791961"/>
    <w:rsid w:val="007925CC"/>
    <w:rsid w:val="00796F0B"/>
    <w:rsid w:val="00796FCE"/>
    <w:rsid w:val="0079766C"/>
    <w:rsid w:val="007A08AF"/>
    <w:rsid w:val="007A1414"/>
    <w:rsid w:val="007A67EF"/>
    <w:rsid w:val="007B1045"/>
    <w:rsid w:val="007B6A36"/>
    <w:rsid w:val="007B6A66"/>
    <w:rsid w:val="007B74FE"/>
    <w:rsid w:val="007C1355"/>
    <w:rsid w:val="007C3AB3"/>
    <w:rsid w:val="007C4099"/>
    <w:rsid w:val="007C4452"/>
    <w:rsid w:val="007C4CF6"/>
    <w:rsid w:val="007D5385"/>
    <w:rsid w:val="007D5BC4"/>
    <w:rsid w:val="007E1782"/>
    <w:rsid w:val="007E7D21"/>
    <w:rsid w:val="007F1C6C"/>
    <w:rsid w:val="0081197E"/>
    <w:rsid w:val="00811E8A"/>
    <w:rsid w:val="0082408E"/>
    <w:rsid w:val="00825C73"/>
    <w:rsid w:val="00827537"/>
    <w:rsid w:val="008359B5"/>
    <w:rsid w:val="008461BE"/>
    <w:rsid w:val="008474A6"/>
    <w:rsid w:val="008512FC"/>
    <w:rsid w:val="00851B5C"/>
    <w:rsid w:val="0085203B"/>
    <w:rsid w:val="00852936"/>
    <w:rsid w:val="00855B6E"/>
    <w:rsid w:val="00855F84"/>
    <w:rsid w:val="00871715"/>
    <w:rsid w:val="00871F07"/>
    <w:rsid w:val="00874357"/>
    <w:rsid w:val="008873CA"/>
    <w:rsid w:val="00895136"/>
    <w:rsid w:val="0089616B"/>
    <w:rsid w:val="008A0256"/>
    <w:rsid w:val="008A122E"/>
    <w:rsid w:val="008A3007"/>
    <w:rsid w:val="008A3321"/>
    <w:rsid w:val="008B04B9"/>
    <w:rsid w:val="008B6A16"/>
    <w:rsid w:val="008C4C66"/>
    <w:rsid w:val="008C7266"/>
    <w:rsid w:val="008D62AB"/>
    <w:rsid w:val="008D7047"/>
    <w:rsid w:val="008E1ED9"/>
    <w:rsid w:val="008E5175"/>
    <w:rsid w:val="008E7807"/>
    <w:rsid w:val="008F169F"/>
    <w:rsid w:val="008F797E"/>
    <w:rsid w:val="009008C8"/>
    <w:rsid w:val="00901D96"/>
    <w:rsid w:val="00903F7A"/>
    <w:rsid w:val="009130BE"/>
    <w:rsid w:val="0091597E"/>
    <w:rsid w:val="009167DC"/>
    <w:rsid w:val="009214DC"/>
    <w:rsid w:val="00925E57"/>
    <w:rsid w:val="00927EBC"/>
    <w:rsid w:val="00932E70"/>
    <w:rsid w:val="00937AA5"/>
    <w:rsid w:val="009400D5"/>
    <w:rsid w:val="00942223"/>
    <w:rsid w:val="00943DDB"/>
    <w:rsid w:val="009441BA"/>
    <w:rsid w:val="009464A7"/>
    <w:rsid w:val="009515D1"/>
    <w:rsid w:val="0095191E"/>
    <w:rsid w:val="009542F9"/>
    <w:rsid w:val="00954673"/>
    <w:rsid w:val="00963577"/>
    <w:rsid w:val="0096490D"/>
    <w:rsid w:val="009714B4"/>
    <w:rsid w:val="00974491"/>
    <w:rsid w:val="009751F0"/>
    <w:rsid w:val="009A1708"/>
    <w:rsid w:val="009B1D50"/>
    <w:rsid w:val="009B5983"/>
    <w:rsid w:val="009B6745"/>
    <w:rsid w:val="009C2A95"/>
    <w:rsid w:val="009C3170"/>
    <w:rsid w:val="009C5141"/>
    <w:rsid w:val="009D53B5"/>
    <w:rsid w:val="009D649B"/>
    <w:rsid w:val="009E197D"/>
    <w:rsid w:val="009E5225"/>
    <w:rsid w:val="009F1074"/>
    <w:rsid w:val="009F3D2C"/>
    <w:rsid w:val="009F4B55"/>
    <w:rsid w:val="00A001A5"/>
    <w:rsid w:val="00A0428B"/>
    <w:rsid w:val="00A0605D"/>
    <w:rsid w:val="00A20D30"/>
    <w:rsid w:val="00A279E3"/>
    <w:rsid w:val="00A30628"/>
    <w:rsid w:val="00A473C8"/>
    <w:rsid w:val="00A53C92"/>
    <w:rsid w:val="00A54EC6"/>
    <w:rsid w:val="00A60F6E"/>
    <w:rsid w:val="00A71DB1"/>
    <w:rsid w:val="00A74B08"/>
    <w:rsid w:val="00A74BF6"/>
    <w:rsid w:val="00A76CCF"/>
    <w:rsid w:val="00A81EC7"/>
    <w:rsid w:val="00A861C9"/>
    <w:rsid w:val="00A90359"/>
    <w:rsid w:val="00A91E8F"/>
    <w:rsid w:val="00A949C2"/>
    <w:rsid w:val="00AA143D"/>
    <w:rsid w:val="00AB04EC"/>
    <w:rsid w:val="00AB669E"/>
    <w:rsid w:val="00AB7061"/>
    <w:rsid w:val="00AC1A8F"/>
    <w:rsid w:val="00AD7594"/>
    <w:rsid w:val="00B008F3"/>
    <w:rsid w:val="00B02719"/>
    <w:rsid w:val="00B0286F"/>
    <w:rsid w:val="00B02C84"/>
    <w:rsid w:val="00B1018D"/>
    <w:rsid w:val="00B136B8"/>
    <w:rsid w:val="00B14867"/>
    <w:rsid w:val="00B17254"/>
    <w:rsid w:val="00B33110"/>
    <w:rsid w:val="00B33667"/>
    <w:rsid w:val="00B353D8"/>
    <w:rsid w:val="00B368C1"/>
    <w:rsid w:val="00B44148"/>
    <w:rsid w:val="00B46BD6"/>
    <w:rsid w:val="00B472BE"/>
    <w:rsid w:val="00B472E8"/>
    <w:rsid w:val="00B656D5"/>
    <w:rsid w:val="00B71955"/>
    <w:rsid w:val="00B724FA"/>
    <w:rsid w:val="00B80316"/>
    <w:rsid w:val="00B87AC4"/>
    <w:rsid w:val="00B92E5E"/>
    <w:rsid w:val="00B93E8E"/>
    <w:rsid w:val="00BB7736"/>
    <w:rsid w:val="00BB7FB7"/>
    <w:rsid w:val="00BC1495"/>
    <w:rsid w:val="00BC14EE"/>
    <w:rsid w:val="00BC24A9"/>
    <w:rsid w:val="00BC6B39"/>
    <w:rsid w:val="00BE4297"/>
    <w:rsid w:val="00BE47D0"/>
    <w:rsid w:val="00BE4DF4"/>
    <w:rsid w:val="00BE7940"/>
    <w:rsid w:val="00BF0ED0"/>
    <w:rsid w:val="00BF7ADF"/>
    <w:rsid w:val="00C04D32"/>
    <w:rsid w:val="00C05BA8"/>
    <w:rsid w:val="00C06ED3"/>
    <w:rsid w:val="00C101D2"/>
    <w:rsid w:val="00C104BD"/>
    <w:rsid w:val="00C12D95"/>
    <w:rsid w:val="00C1500B"/>
    <w:rsid w:val="00C20EBF"/>
    <w:rsid w:val="00C22F3D"/>
    <w:rsid w:val="00C25E1D"/>
    <w:rsid w:val="00C32C94"/>
    <w:rsid w:val="00C3557D"/>
    <w:rsid w:val="00C525D0"/>
    <w:rsid w:val="00C52A80"/>
    <w:rsid w:val="00C61AB2"/>
    <w:rsid w:val="00C63E8C"/>
    <w:rsid w:val="00C6434A"/>
    <w:rsid w:val="00C643E7"/>
    <w:rsid w:val="00C65712"/>
    <w:rsid w:val="00C65964"/>
    <w:rsid w:val="00C81D09"/>
    <w:rsid w:val="00C92FEE"/>
    <w:rsid w:val="00C93AA9"/>
    <w:rsid w:val="00CA0AD4"/>
    <w:rsid w:val="00CB15DD"/>
    <w:rsid w:val="00CB5937"/>
    <w:rsid w:val="00CC30E3"/>
    <w:rsid w:val="00CC71A8"/>
    <w:rsid w:val="00CD4F9B"/>
    <w:rsid w:val="00CD59BB"/>
    <w:rsid w:val="00CD7620"/>
    <w:rsid w:val="00CE2B92"/>
    <w:rsid w:val="00CE5F37"/>
    <w:rsid w:val="00CE7AFF"/>
    <w:rsid w:val="00CF0105"/>
    <w:rsid w:val="00CF0353"/>
    <w:rsid w:val="00CF5635"/>
    <w:rsid w:val="00CF6F3D"/>
    <w:rsid w:val="00CF70A4"/>
    <w:rsid w:val="00CF7A68"/>
    <w:rsid w:val="00D00DDA"/>
    <w:rsid w:val="00D0115F"/>
    <w:rsid w:val="00D03185"/>
    <w:rsid w:val="00D123DF"/>
    <w:rsid w:val="00D31E97"/>
    <w:rsid w:val="00D31FB2"/>
    <w:rsid w:val="00D34D36"/>
    <w:rsid w:val="00D444B9"/>
    <w:rsid w:val="00D53694"/>
    <w:rsid w:val="00D546CB"/>
    <w:rsid w:val="00D5747F"/>
    <w:rsid w:val="00D647A5"/>
    <w:rsid w:val="00D70068"/>
    <w:rsid w:val="00D73E71"/>
    <w:rsid w:val="00D74644"/>
    <w:rsid w:val="00D74B18"/>
    <w:rsid w:val="00D81C54"/>
    <w:rsid w:val="00D82A3D"/>
    <w:rsid w:val="00D853CC"/>
    <w:rsid w:val="00D85874"/>
    <w:rsid w:val="00D85DD2"/>
    <w:rsid w:val="00D8692D"/>
    <w:rsid w:val="00D9035D"/>
    <w:rsid w:val="00D94E1C"/>
    <w:rsid w:val="00DA3811"/>
    <w:rsid w:val="00DA3E02"/>
    <w:rsid w:val="00DB183B"/>
    <w:rsid w:val="00DB3382"/>
    <w:rsid w:val="00DB5A77"/>
    <w:rsid w:val="00DB7DB8"/>
    <w:rsid w:val="00DD0D46"/>
    <w:rsid w:val="00DD472B"/>
    <w:rsid w:val="00DD64C7"/>
    <w:rsid w:val="00DD6707"/>
    <w:rsid w:val="00DD784B"/>
    <w:rsid w:val="00DE07CE"/>
    <w:rsid w:val="00DE7479"/>
    <w:rsid w:val="00DE7916"/>
    <w:rsid w:val="00DF0696"/>
    <w:rsid w:val="00DF1211"/>
    <w:rsid w:val="00DF6127"/>
    <w:rsid w:val="00E140B6"/>
    <w:rsid w:val="00E16DDC"/>
    <w:rsid w:val="00E246F7"/>
    <w:rsid w:val="00E278CF"/>
    <w:rsid w:val="00E46A08"/>
    <w:rsid w:val="00E47C77"/>
    <w:rsid w:val="00E5328E"/>
    <w:rsid w:val="00E56E6B"/>
    <w:rsid w:val="00E76A7E"/>
    <w:rsid w:val="00E807E0"/>
    <w:rsid w:val="00E82C8F"/>
    <w:rsid w:val="00E82E00"/>
    <w:rsid w:val="00E83542"/>
    <w:rsid w:val="00E948D7"/>
    <w:rsid w:val="00E966F7"/>
    <w:rsid w:val="00E9792F"/>
    <w:rsid w:val="00EA12D9"/>
    <w:rsid w:val="00EA2604"/>
    <w:rsid w:val="00EA6DBE"/>
    <w:rsid w:val="00EB2977"/>
    <w:rsid w:val="00EB2BAA"/>
    <w:rsid w:val="00EB2FAF"/>
    <w:rsid w:val="00EC3CD3"/>
    <w:rsid w:val="00EC5DD9"/>
    <w:rsid w:val="00ED28BA"/>
    <w:rsid w:val="00ED4BB6"/>
    <w:rsid w:val="00EF75A9"/>
    <w:rsid w:val="00F00801"/>
    <w:rsid w:val="00F04290"/>
    <w:rsid w:val="00F1665B"/>
    <w:rsid w:val="00F26873"/>
    <w:rsid w:val="00F271E2"/>
    <w:rsid w:val="00F312E8"/>
    <w:rsid w:val="00F34642"/>
    <w:rsid w:val="00F4063E"/>
    <w:rsid w:val="00F407F0"/>
    <w:rsid w:val="00F43783"/>
    <w:rsid w:val="00F43A62"/>
    <w:rsid w:val="00F61341"/>
    <w:rsid w:val="00F71568"/>
    <w:rsid w:val="00F731AF"/>
    <w:rsid w:val="00F803DA"/>
    <w:rsid w:val="00F835AB"/>
    <w:rsid w:val="00F84B78"/>
    <w:rsid w:val="00F96A11"/>
    <w:rsid w:val="00FA182E"/>
    <w:rsid w:val="00FA1F18"/>
    <w:rsid w:val="00FA25A0"/>
    <w:rsid w:val="00FA3ABE"/>
    <w:rsid w:val="00FB33D1"/>
    <w:rsid w:val="00FC21F8"/>
    <w:rsid w:val="00FC6EFB"/>
    <w:rsid w:val="00FE43B3"/>
    <w:rsid w:val="00FE56B8"/>
    <w:rsid w:val="00FE56ED"/>
    <w:rsid w:val="00FF2540"/>
    <w:rsid w:val="00FF2A73"/>
    <w:rsid w:val="00FF2FAB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;"/>
  <w15:docId w15:val="{BC579AA7-94B9-4124-9388-6006D2B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3C2"/>
    <w:rPr>
      <w:rFonts w:ascii="Calibri" w:eastAsia="Times New Roman" w:hAnsi="Calibri" w:cs="Times New Roman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E78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46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5F5F84"/>
    <w:pPr>
      <w:tabs>
        <w:tab w:val="left" w:pos="440"/>
        <w:tab w:val="right" w:leader="dot" w:pos="9062"/>
      </w:tabs>
      <w:spacing w:before="240" w:after="100"/>
    </w:pPr>
    <w:rPr>
      <w:rFonts w:ascii="Arial" w:hAnsi="Arial" w:cs="Arial"/>
      <w:noProof/>
    </w:rPr>
  </w:style>
  <w:style w:type="character" w:styleId="Lienhypertexte">
    <w:name w:val="Hyperlink"/>
    <w:basedOn w:val="Policepardfaut"/>
    <w:uiPriority w:val="99"/>
    <w:unhideWhenUsed/>
    <w:rsid w:val="006A73C2"/>
    <w:rPr>
      <w:rFonts w:cs="Times New Roman"/>
      <w:color w:val="0000FF"/>
      <w:u w:val="single"/>
    </w:rPr>
  </w:style>
  <w:style w:type="paragraph" w:customStyle="1" w:styleId="Default">
    <w:name w:val="Default"/>
    <w:rsid w:val="006A73C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927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EBC"/>
    <w:rPr>
      <w:rFonts w:ascii="Calibri" w:eastAsia="Times New Roman" w:hAnsi="Calibri" w:cs="Times New Roman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8E7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8474A6"/>
    <w:pPr>
      <w:spacing w:line="181" w:lineRule="atLeast"/>
    </w:pPr>
    <w:rPr>
      <w:rFonts w:ascii="Frutiger LT Std 45 Light" w:eastAsiaTheme="minorHAnsi" w:hAnsi="Frutiger LT Std 45 Light"/>
      <w:color w:val="auto"/>
    </w:rPr>
  </w:style>
  <w:style w:type="paragraph" w:customStyle="1" w:styleId="Paragraphedeliste1">
    <w:name w:val="Paragraphe de liste1"/>
    <w:basedOn w:val="Normal"/>
    <w:uiPriority w:val="34"/>
    <w:qFormat/>
    <w:rsid w:val="008474A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E74B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fr-CH"/>
    </w:rPr>
  </w:style>
  <w:style w:type="paragraph" w:styleId="Paragraphedeliste">
    <w:name w:val="List Paragraph"/>
    <w:basedOn w:val="Normal"/>
    <w:uiPriority w:val="34"/>
    <w:qFormat/>
    <w:rsid w:val="00312A5E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3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27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9E3"/>
    <w:rPr>
      <w:rFonts w:ascii="Tahoma" w:eastAsia="Times New Roman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646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646EDE"/>
    <w:pPr>
      <w:spacing w:after="100"/>
      <w:ind w:left="220"/>
    </w:pPr>
  </w:style>
  <w:style w:type="paragraph" w:styleId="Lgende">
    <w:name w:val="caption"/>
    <w:basedOn w:val="Normal"/>
    <w:next w:val="Normal"/>
    <w:uiPriority w:val="35"/>
    <w:unhideWhenUsed/>
    <w:qFormat/>
    <w:rsid w:val="0033381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333810"/>
    <w:pPr>
      <w:spacing w:after="0"/>
    </w:pPr>
    <w:rPr>
      <w:rFonts w:ascii="Arial" w:hAnsi="Arial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82C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82C8F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82C8F"/>
    <w:rPr>
      <w:vertAlign w:val="superscript"/>
    </w:rPr>
  </w:style>
  <w:style w:type="character" w:customStyle="1" w:styleId="A9">
    <w:name w:val="A9"/>
    <w:uiPriority w:val="99"/>
    <w:rsid w:val="001C5AA1"/>
    <w:rPr>
      <w:rFonts w:cs="Frutiger LT Std 45 Light"/>
      <w:color w:val="221E1F"/>
      <w:sz w:val="14"/>
      <w:szCs w:val="14"/>
    </w:rPr>
  </w:style>
  <w:style w:type="character" w:customStyle="1" w:styleId="A8">
    <w:name w:val="A8"/>
    <w:uiPriority w:val="99"/>
    <w:rsid w:val="000B1698"/>
    <w:rPr>
      <w:color w:val="221E1F"/>
      <w:sz w:val="18"/>
      <w:szCs w:val="18"/>
    </w:rPr>
  </w:style>
  <w:style w:type="paragraph" w:customStyle="1" w:styleId="Pa31">
    <w:name w:val="Pa31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  <w:style w:type="paragraph" w:customStyle="1" w:styleId="Pa32">
    <w:name w:val="Pa32"/>
    <w:basedOn w:val="Default"/>
    <w:next w:val="Default"/>
    <w:uiPriority w:val="99"/>
    <w:rsid w:val="000B1698"/>
    <w:pPr>
      <w:spacing w:line="201" w:lineRule="atLeast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5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3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emento.unige.ch/doc/0270" TargetMode="External"/><Relationship Id="rId1" Type="http://schemas.openxmlformats.org/officeDocument/2006/relationships/hyperlink" Target="https://memento.unige.ch/doc/02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6811-A99E-4E40-A11B-20F4DF5D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688</Words>
  <Characters>3785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HUNEAULT</dc:creator>
  <cp:lastModifiedBy>Joël Renier</cp:lastModifiedBy>
  <cp:revision>2</cp:revision>
  <cp:lastPrinted>2013-07-09T14:33:00Z</cp:lastPrinted>
  <dcterms:created xsi:type="dcterms:W3CDTF">2019-10-04T14:45:00Z</dcterms:created>
  <dcterms:modified xsi:type="dcterms:W3CDTF">2019-10-04T14:45:00Z</dcterms:modified>
</cp:coreProperties>
</file>